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54" w:rsidRDefault="00E75391" w:rsidP="00E75391">
      <w:pPr>
        <w:jc w:val="both"/>
        <w:rPr>
          <w:b/>
        </w:rPr>
      </w:pPr>
      <w:bookmarkStart w:id="0" w:name="_GoBack"/>
      <w:bookmarkEnd w:id="0"/>
      <w:r>
        <w:rPr>
          <w:b/>
        </w:rPr>
        <w:tab/>
        <w:t xml:space="preserve">                                               </w:t>
      </w:r>
      <w:r w:rsidR="00263954" w:rsidRPr="00FA0DB8">
        <w:rPr>
          <w:b/>
        </w:rPr>
        <w:t>LĪGUMS</w:t>
      </w:r>
    </w:p>
    <w:p w:rsidR="00AE7BC3" w:rsidRDefault="00AE7BC3" w:rsidP="00263954">
      <w:pPr>
        <w:jc w:val="center"/>
        <w:rPr>
          <w:b/>
        </w:rPr>
      </w:pPr>
    </w:p>
    <w:p w:rsidR="00AE7BC3" w:rsidRDefault="00AE7BC3" w:rsidP="00263954">
      <w:pPr>
        <w:jc w:val="center"/>
        <w:rPr>
          <w:color w:val="000000" w:themeColor="text1"/>
        </w:rPr>
      </w:pPr>
      <w:r>
        <w:t xml:space="preserve">Projektā </w:t>
      </w:r>
      <w:r w:rsidRPr="00A54A63">
        <w:t>“STEM izglītības programmu infrastruktūras modernizēšana RSU Sarkanā Krusta medicīnas koledžā”</w:t>
      </w:r>
      <w:r>
        <w:t xml:space="preserve"> </w:t>
      </w:r>
      <w:r w:rsidRPr="00A54A63">
        <w:t>(</w:t>
      </w:r>
      <w:r>
        <w:t xml:space="preserve">Vienošanās </w:t>
      </w:r>
      <w:r w:rsidRPr="00506561">
        <w:t>Nr. 8.1.4.0/17/I/</w:t>
      </w:r>
      <w:r w:rsidRPr="00AE7BC3">
        <w:rPr>
          <w:color w:val="000000" w:themeColor="text1"/>
        </w:rPr>
        <w:t>002)</w:t>
      </w:r>
    </w:p>
    <w:p w:rsidR="00AE7BC3" w:rsidRPr="00AE7BC3" w:rsidRDefault="00AE7BC3" w:rsidP="00263954">
      <w:pPr>
        <w:jc w:val="center"/>
      </w:pPr>
    </w:p>
    <w:p w:rsidR="00263954" w:rsidRPr="00FA0DB8" w:rsidRDefault="00263954" w:rsidP="00263954">
      <w:pPr>
        <w:rPr>
          <w:b/>
        </w:rPr>
      </w:pPr>
    </w:p>
    <w:p w:rsidR="00263954" w:rsidRPr="00FA0DB8" w:rsidRDefault="00263954" w:rsidP="00AE7BC3">
      <w:r w:rsidRPr="00FA0DB8">
        <w:t>Piegādātāja Nr.</w:t>
      </w:r>
      <w:r w:rsidR="00C430B6">
        <w:t>M128/2020-1</w:t>
      </w:r>
      <w:r w:rsidRPr="00FA0DB8">
        <w:tab/>
      </w:r>
      <w:r w:rsidRPr="00FA0DB8">
        <w:tab/>
      </w:r>
      <w:r w:rsidRPr="00FA0DB8">
        <w:tab/>
      </w:r>
      <w:r w:rsidRPr="00FA0DB8">
        <w:tab/>
      </w:r>
      <w:r w:rsidR="00AE7BC3">
        <w:tab/>
      </w:r>
      <w:r w:rsidR="00AE7BC3">
        <w:tab/>
      </w:r>
      <w:r w:rsidR="00AE7BC3">
        <w:tab/>
        <w:t xml:space="preserve">  </w:t>
      </w:r>
      <w:r w:rsidRPr="00FA0DB8">
        <w:t xml:space="preserve">Pasūtītāja Nr. </w:t>
      </w:r>
      <w:r w:rsidR="00AE7BC3">
        <w:t>12-7/01</w:t>
      </w:r>
    </w:p>
    <w:p w:rsidR="00263954" w:rsidRPr="00FA0DB8" w:rsidRDefault="00263954" w:rsidP="00263954"/>
    <w:p w:rsidR="00263954" w:rsidRPr="00FA0DB8" w:rsidRDefault="00263954" w:rsidP="00263954">
      <w:r w:rsidRPr="00FA0DB8">
        <w:t>Rīga,</w:t>
      </w:r>
      <w:r w:rsidRPr="00FA0DB8">
        <w:tab/>
      </w:r>
      <w:r w:rsidRPr="00FA0DB8">
        <w:tab/>
      </w:r>
      <w:r w:rsidRPr="00FA0DB8">
        <w:tab/>
      </w:r>
      <w:r w:rsidRPr="00FA0DB8">
        <w:tab/>
      </w:r>
      <w:r w:rsidRPr="00FA0DB8">
        <w:tab/>
      </w:r>
      <w:r w:rsidRPr="00FA0DB8">
        <w:tab/>
      </w:r>
      <w:r w:rsidRPr="00FA0DB8">
        <w:tab/>
      </w:r>
      <w:r w:rsidRPr="00FA0DB8">
        <w:tab/>
      </w:r>
      <w:r w:rsidRPr="00FA0DB8">
        <w:tab/>
        <w:t xml:space="preserve">  </w:t>
      </w:r>
      <w:r w:rsidR="00AE7BC3">
        <w:t xml:space="preserve">                </w:t>
      </w:r>
      <w:r w:rsidRPr="00FA0DB8">
        <w:t>20</w:t>
      </w:r>
      <w:r w:rsidR="00C734E5" w:rsidRPr="00FA0DB8">
        <w:t>20</w:t>
      </w:r>
      <w:r w:rsidRPr="00FA0DB8">
        <w:t xml:space="preserve">.gada </w:t>
      </w:r>
      <w:r w:rsidR="00AE7BC3">
        <w:t>4</w:t>
      </w:r>
      <w:r w:rsidRPr="00FA0DB8">
        <w:t>.</w:t>
      </w:r>
      <w:r w:rsidR="00AE7BC3">
        <w:t>martā</w:t>
      </w:r>
    </w:p>
    <w:p w:rsidR="00263954" w:rsidRPr="00FA0DB8" w:rsidRDefault="00263954" w:rsidP="00263954"/>
    <w:p w:rsidR="00263954" w:rsidRPr="00FA0DB8" w:rsidRDefault="00263954" w:rsidP="00263954">
      <w:pPr>
        <w:pBdr>
          <w:bottom w:val="single" w:sz="12" w:space="1" w:color="auto"/>
        </w:pBdr>
        <w:spacing w:before="240" w:after="240"/>
        <w:jc w:val="both"/>
        <w:rPr>
          <w:b/>
          <w:bCs/>
        </w:rPr>
      </w:pPr>
      <w:r w:rsidRPr="00FA0DB8">
        <w:rPr>
          <w:b/>
          <w:bCs/>
        </w:rPr>
        <w:t>1. Līguma puses</w:t>
      </w:r>
    </w:p>
    <w:p w:rsidR="00263954" w:rsidRPr="00FA0DB8" w:rsidRDefault="00263954" w:rsidP="00263954">
      <w:pPr>
        <w:spacing w:before="240" w:after="240"/>
        <w:jc w:val="both"/>
        <w:rPr>
          <w:b/>
          <w:iCs/>
          <w:u w:val="single"/>
        </w:rPr>
      </w:pPr>
      <w:r w:rsidRPr="00FA0DB8">
        <w:rPr>
          <w:b/>
          <w:iCs/>
          <w:u w:val="single"/>
        </w:rPr>
        <w:t>1.1. Pasūtītājs:</w:t>
      </w:r>
    </w:p>
    <w:p w:rsidR="00263954" w:rsidRPr="00FA0DB8" w:rsidRDefault="00C734E5" w:rsidP="00263954">
      <w:pPr>
        <w:spacing w:before="120" w:after="120"/>
        <w:jc w:val="both"/>
      </w:pPr>
      <w:r w:rsidRPr="00FA0DB8">
        <w:rPr>
          <w:b/>
        </w:rPr>
        <w:t xml:space="preserve">RSU Sarkanā Krusta medicīnas koledža, </w:t>
      </w:r>
      <w:r w:rsidR="00263954" w:rsidRPr="00FA0DB8">
        <w:t xml:space="preserve"> </w:t>
      </w:r>
      <w:r w:rsidR="00784413">
        <w:t xml:space="preserve">vienotais reģistrācijas Nr. 90000809720, </w:t>
      </w:r>
      <w:r w:rsidR="00A209A8" w:rsidRPr="00FA0DB8">
        <w:t>Ināras Upmales</w:t>
      </w:r>
      <w:r w:rsidR="00263954" w:rsidRPr="00FA0DB8">
        <w:t xml:space="preserve"> personā, turpmāk Līguma tekstā saukts Pasūtītājs, no vienas puses;</w:t>
      </w:r>
    </w:p>
    <w:p w:rsidR="00263954" w:rsidRPr="00FA0DB8" w:rsidRDefault="00263954" w:rsidP="00263954">
      <w:pPr>
        <w:spacing w:before="240" w:after="240"/>
        <w:jc w:val="both"/>
        <w:rPr>
          <w:iCs/>
          <w:u w:val="single"/>
        </w:rPr>
      </w:pPr>
      <w:r w:rsidRPr="00FA0DB8">
        <w:rPr>
          <w:b/>
          <w:iCs/>
          <w:u w:val="single"/>
        </w:rPr>
        <w:t>1.2. Izpildītājs:</w:t>
      </w:r>
    </w:p>
    <w:p w:rsidR="00263954" w:rsidRPr="00FA0DB8" w:rsidRDefault="00765C77" w:rsidP="00263954">
      <w:pPr>
        <w:spacing w:before="120" w:after="120"/>
        <w:jc w:val="both"/>
      </w:pPr>
      <w:r w:rsidRPr="00FA0DB8">
        <w:rPr>
          <w:rFonts w:eastAsia="Arial Unicode MS"/>
          <w:b/>
        </w:rPr>
        <w:t>SIA “Arbor Medical Korporācija”</w:t>
      </w:r>
      <w:r w:rsidR="00263954" w:rsidRPr="00FA0DB8">
        <w:t>,</w:t>
      </w:r>
      <w:r w:rsidR="00263954" w:rsidRPr="00FA0DB8">
        <w:rPr>
          <w:b/>
        </w:rPr>
        <w:t xml:space="preserve"> </w:t>
      </w:r>
      <w:r w:rsidR="00263954" w:rsidRPr="00FA0DB8">
        <w:t xml:space="preserve">reģistrācijas nr. </w:t>
      </w:r>
      <w:r w:rsidRPr="00FA0DB8">
        <w:t>40003547099</w:t>
      </w:r>
      <w:r w:rsidR="00263954" w:rsidRPr="00FA0DB8">
        <w:t xml:space="preserve">, </w:t>
      </w:r>
      <w:r w:rsidR="00784413" w:rsidRPr="00FA0DB8">
        <w:t>Daces Rātfelderes personā</w:t>
      </w:r>
      <w:r w:rsidR="00784413">
        <w:t>,</w:t>
      </w:r>
      <w:r w:rsidR="00784413" w:rsidRPr="00FA0DB8">
        <w:t xml:space="preserve"> </w:t>
      </w:r>
      <w:r w:rsidR="00263954" w:rsidRPr="00FA0DB8">
        <w:t xml:space="preserve">turpmāk Līguma tekstā saukta </w:t>
      </w:r>
      <w:r w:rsidR="00263954" w:rsidRPr="00FA0DB8">
        <w:rPr>
          <w:bCs/>
          <w:iCs/>
        </w:rPr>
        <w:t xml:space="preserve">Izpildītājs, </w:t>
      </w:r>
      <w:r w:rsidR="00263954" w:rsidRPr="00FA0DB8">
        <w:t>no otras puses,</w:t>
      </w:r>
    </w:p>
    <w:p w:rsidR="00263954" w:rsidRPr="00FA0DB8" w:rsidRDefault="00263954" w:rsidP="00263954">
      <w:pPr>
        <w:spacing w:before="120" w:after="120"/>
        <w:jc w:val="both"/>
      </w:pPr>
      <w:r w:rsidRPr="00FA0DB8">
        <w:t>abi kopā un katrs atsevišķi turpmāk Līguma tekstā saukti arī Puses.</w:t>
      </w:r>
    </w:p>
    <w:p w:rsidR="00263954" w:rsidRPr="00FA0DB8" w:rsidRDefault="00263954" w:rsidP="00263954">
      <w:pPr>
        <w:pBdr>
          <w:bottom w:val="single" w:sz="12" w:space="1" w:color="auto"/>
        </w:pBdr>
        <w:spacing w:before="240" w:after="240"/>
        <w:jc w:val="both"/>
        <w:rPr>
          <w:b/>
          <w:bCs/>
        </w:rPr>
      </w:pPr>
      <w:r w:rsidRPr="00FA0DB8">
        <w:rPr>
          <w:b/>
          <w:bCs/>
        </w:rPr>
        <w:t>2. Līguma noslēgšanas pamatojums</w:t>
      </w:r>
    </w:p>
    <w:p w:rsidR="00263954" w:rsidRPr="00FA0DB8" w:rsidRDefault="00263954" w:rsidP="00263954">
      <w:pPr>
        <w:jc w:val="both"/>
      </w:pPr>
      <w:r w:rsidRPr="00A54A63">
        <w:t xml:space="preserve">2.1. Pasūtītājs ar mērķi īstenot projektu </w:t>
      </w:r>
      <w:r w:rsidR="00784413" w:rsidRPr="00A54A63">
        <w:t xml:space="preserve">SAM 8.1.4. “STEM izglītības programmu infrastruktūras modernizēšana RSU Sarkanā Krusta medicīnas koledžā” </w:t>
      </w:r>
      <w:r w:rsidRPr="00A54A63">
        <w:t>(</w:t>
      </w:r>
      <w:r w:rsidR="00784413">
        <w:t xml:space="preserve">Vienošanās </w:t>
      </w:r>
      <w:r w:rsidR="00784413" w:rsidRPr="00506561">
        <w:t>Nr. 8.1.4.0/17/I/</w:t>
      </w:r>
      <w:r w:rsidR="00784413" w:rsidRPr="00AE7BC3">
        <w:rPr>
          <w:color w:val="000000" w:themeColor="text1"/>
        </w:rPr>
        <w:t>002</w:t>
      </w:r>
      <w:r w:rsidRPr="00AE7BC3">
        <w:rPr>
          <w:color w:val="000000" w:themeColor="text1"/>
        </w:rPr>
        <w:t xml:space="preserve">) ir </w:t>
      </w:r>
      <w:r w:rsidRPr="00FA0DB8">
        <w:t xml:space="preserve">veicis iepirkumu </w:t>
      </w:r>
      <w:r w:rsidR="00B54D6A" w:rsidRPr="00FA0DB8">
        <w:rPr>
          <w:color w:val="000000"/>
        </w:rPr>
        <w:t>„Daudzfunkcionāla mācību manekena (pieaugušais) iegāde”</w:t>
      </w:r>
      <w:r w:rsidRPr="00FA0DB8">
        <w:t xml:space="preserve">, iepirkuma identifikācijas </w:t>
      </w:r>
      <w:r w:rsidR="00B54D6A" w:rsidRPr="00FA0DB8">
        <w:rPr>
          <w:color w:val="000000"/>
        </w:rPr>
        <w:t>Nr. RSU SKMK 2020/1</w:t>
      </w:r>
      <w:r w:rsidRPr="00FA0DB8">
        <w:t>, turpmāk tekstā - Iepirkums.</w:t>
      </w:r>
    </w:p>
    <w:p w:rsidR="00263954" w:rsidRPr="00FA0DB8" w:rsidRDefault="00263954" w:rsidP="00263954">
      <w:pPr>
        <w:spacing w:before="120" w:after="120"/>
        <w:jc w:val="both"/>
      </w:pPr>
      <w:r w:rsidRPr="00FA0DB8">
        <w:t xml:space="preserve"> 2.2. Izpildītājs ir piedalījies Pasūtītāja rīkotajā Iepirkumā.</w:t>
      </w:r>
    </w:p>
    <w:p w:rsidR="00263954" w:rsidRPr="00FA0DB8" w:rsidRDefault="00263954" w:rsidP="00263954">
      <w:pPr>
        <w:spacing w:before="120" w:after="120"/>
        <w:jc w:val="both"/>
      </w:pPr>
      <w:r w:rsidRPr="00FA0DB8">
        <w:t>2.3. Saskaņā ar iepirkuma komisijas lēmumu, Izpildītājs ir ieguvis tiesības realizēt savu iesniegto piedāvājumu.</w:t>
      </w:r>
    </w:p>
    <w:p w:rsidR="00263954" w:rsidRPr="00FA0DB8" w:rsidRDefault="00263954" w:rsidP="00263954">
      <w:pPr>
        <w:pBdr>
          <w:bottom w:val="single" w:sz="12" w:space="1" w:color="auto"/>
        </w:pBdr>
        <w:tabs>
          <w:tab w:val="left" w:pos="6237"/>
        </w:tabs>
        <w:spacing w:before="240" w:after="240"/>
        <w:jc w:val="both"/>
        <w:rPr>
          <w:b/>
          <w:bCs/>
        </w:rPr>
      </w:pPr>
      <w:r w:rsidRPr="00FA0DB8">
        <w:rPr>
          <w:b/>
          <w:bCs/>
        </w:rPr>
        <w:t>3. Līguma priekšmets</w:t>
      </w:r>
    </w:p>
    <w:p w:rsidR="00263954" w:rsidRPr="00FA0DB8" w:rsidRDefault="00263954" w:rsidP="00263954">
      <w:pPr>
        <w:jc w:val="both"/>
      </w:pPr>
      <w:r w:rsidRPr="00FA0DB8">
        <w:t>3.1. Pasūtītājs pērk u</w:t>
      </w:r>
      <w:r w:rsidR="00AB6A7E">
        <w:t>n Izpildītājs pārdod un piegādā</w:t>
      </w:r>
      <w:r w:rsidRPr="00FA0DB8">
        <w:t xml:space="preserve"> Daudzfunkcionāl</w:t>
      </w:r>
      <w:r w:rsidR="00AB6A7E">
        <w:t>o</w:t>
      </w:r>
      <w:r w:rsidRPr="00FA0DB8">
        <w:t xml:space="preserve"> mācību manekenu (pieaugušais) saskaņā </w:t>
      </w:r>
      <w:r w:rsidRPr="00A54A63">
        <w:t>ar šī Līguma 1.pielikumu</w:t>
      </w:r>
      <w:r w:rsidR="005D5A23" w:rsidRPr="00A54A63">
        <w:t xml:space="preserve">, turpmāk </w:t>
      </w:r>
      <w:r w:rsidR="005D5A23">
        <w:t xml:space="preserve">Līguma tekstā saukta </w:t>
      </w:r>
      <w:r w:rsidRPr="00FA0DB8">
        <w:t xml:space="preserve"> Prece, ievērojot šajā Līgumā un šī Līguma pielikumos noteikto piegādes kārtību un termiņus.</w:t>
      </w:r>
    </w:p>
    <w:p w:rsidR="00263954" w:rsidRPr="00FA0DB8" w:rsidRDefault="00263954" w:rsidP="00263954">
      <w:pPr>
        <w:pStyle w:val="Footer"/>
        <w:tabs>
          <w:tab w:val="num" w:pos="1440"/>
        </w:tabs>
        <w:spacing w:before="120"/>
        <w:jc w:val="both"/>
        <w:rPr>
          <w:sz w:val="24"/>
          <w:szCs w:val="24"/>
          <w:lang w:val="lv-LV"/>
        </w:rPr>
      </w:pPr>
      <w:r w:rsidRPr="00784413">
        <w:rPr>
          <w:sz w:val="24"/>
          <w:szCs w:val="24"/>
          <w:lang w:val="lv-LV"/>
        </w:rPr>
        <w:t>3.2. Pēc</w:t>
      </w:r>
      <w:r w:rsidR="00784413" w:rsidRPr="00784413">
        <w:rPr>
          <w:sz w:val="24"/>
          <w:szCs w:val="24"/>
          <w:lang w:val="lv-LV"/>
        </w:rPr>
        <w:t xml:space="preserve"> </w:t>
      </w:r>
      <w:r w:rsidR="00784413">
        <w:rPr>
          <w:sz w:val="24"/>
          <w:szCs w:val="24"/>
          <w:lang w:val="lv-LV"/>
        </w:rPr>
        <w:t>Līguma 1.pielikumā norādītās</w:t>
      </w:r>
      <w:r w:rsidRPr="00784413">
        <w:rPr>
          <w:sz w:val="24"/>
          <w:szCs w:val="24"/>
          <w:lang w:val="lv-LV"/>
        </w:rPr>
        <w:t xml:space="preserve"> Preces piegādes Izpildītājs nodrošina funkcionālajam mērķim un</w:t>
      </w:r>
      <w:r w:rsidRPr="00FA0DB8">
        <w:rPr>
          <w:sz w:val="24"/>
          <w:szCs w:val="24"/>
          <w:lang w:val="lv-LV"/>
        </w:rPr>
        <w:t xml:space="preserve"> ražotāja prasībām atbilstošu </w:t>
      </w:r>
      <w:r w:rsidR="00784413">
        <w:rPr>
          <w:sz w:val="24"/>
          <w:szCs w:val="24"/>
          <w:lang w:val="lv-LV"/>
        </w:rPr>
        <w:t xml:space="preserve">Preču </w:t>
      </w:r>
      <w:r w:rsidRPr="00FA0DB8">
        <w:rPr>
          <w:sz w:val="24"/>
          <w:szCs w:val="24"/>
          <w:lang w:val="lv-LV"/>
        </w:rPr>
        <w:t>uzstādīšanu.</w:t>
      </w:r>
    </w:p>
    <w:p w:rsidR="00263954" w:rsidRPr="00FA0DB8" w:rsidRDefault="00263954" w:rsidP="00263954">
      <w:pPr>
        <w:spacing w:before="120"/>
        <w:jc w:val="both"/>
      </w:pPr>
      <w:r w:rsidRPr="00FA0DB8">
        <w:t xml:space="preserve">3.3. Pēc Līguma 1.pielikumā norādīto preču piegādes Izpildītāja </w:t>
      </w:r>
      <w:r w:rsidRPr="00A54A63">
        <w:t>pārstāvis veic Pasūtītāja norādītā personāla apmācību (vismaz 3 darbiniekiem) darbam ar Preci vismaz 4 h apmērā.</w:t>
      </w:r>
      <w:r w:rsidRPr="00FA0DB8">
        <w:t xml:space="preserve"> Apmācības ietvaros pasūtītāja norādītais personāls tiek iepazīstināts ar preces darbības principiem, funkcionālajām iespējām un ekspluatācijas noteikumiem saskaņā Pasūtītāja vajadzībām.</w:t>
      </w:r>
    </w:p>
    <w:p w:rsidR="00263954" w:rsidRPr="00FA0DB8" w:rsidRDefault="00263954" w:rsidP="00263954">
      <w:pPr>
        <w:spacing w:before="120"/>
        <w:jc w:val="both"/>
      </w:pPr>
      <w:r w:rsidRPr="00FA0DB8">
        <w:t xml:space="preserve">3.4. Izpildītājs </w:t>
      </w:r>
      <w:r w:rsidR="005D5A23">
        <w:t xml:space="preserve">Preci </w:t>
      </w:r>
      <w:r w:rsidRPr="00FA0DB8">
        <w:t xml:space="preserve">apņemas piegādāt </w:t>
      </w:r>
      <w:r w:rsidR="00C430B6">
        <w:t>2</w:t>
      </w:r>
      <w:r w:rsidR="002B0E41">
        <w:t xml:space="preserve"> (</w:t>
      </w:r>
      <w:r w:rsidR="00C430B6">
        <w:t>divu</w:t>
      </w:r>
      <w:r w:rsidR="002B0E41">
        <w:t>)</w:t>
      </w:r>
      <w:r w:rsidRPr="00FA0DB8">
        <w:t xml:space="preserve"> mēnešu laikā no pasūtījuma izdarīšanas, piegādājot to uz adresi: </w:t>
      </w:r>
      <w:r w:rsidRPr="00FA0DB8">
        <w:rPr>
          <w:rFonts w:eastAsia="Calibri"/>
          <w:bCs/>
          <w:lang w:eastAsia="en-US"/>
        </w:rPr>
        <w:t>J. Asara iela 5, Rīga, LV-1009</w:t>
      </w:r>
      <w:r w:rsidRPr="00FA0DB8">
        <w:t>.</w:t>
      </w:r>
    </w:p>
    <w:p w:rsidR="00263954" w:rsidRPr="00FA0DB8" w:rsidRDefault="00263954" w:rsidP="00263954">
      <w:pPr>
        <w:spacing w:before="120"/>
        <w:jc w:val="both"/>
      </w:pPr>
      <w:r w:rsidRPr="00FA0DB8">
        <w:lastRenderedPageBreak/>
        <w:t>3.6. Īpašuma tiesības uz Preci Pasūtītājam pāriet ar brīdi, kad tā tiek nodota Pasūtītājam, par</w:t>
      </w:r>
      <w:r w:rsidR="00AB6C18">
        <w:t>akstot preču pavadzīmi – rēķinu</w:t>
      </w:r>
      <w:r w:rsidRPr="00FA0DB8">
        <w:t xml:space="preserve"> pēc preču uzstādīšanas.</w:t>
      </w:r>
    </w:p>
    <w:p w:rsidR="00263954" w:rsidRPr="00FA0DB8" w:rsidRDefault="00263954" w:rsidP="00263954">
      <w:pPr>
        <w:pBdr>
          <w:bottom w:val="single" w:sz="12" w:space="1" w:color="auto"/>
        </w:pBdr>
        <w:tabs>
          <w:tab w:val="left" w:pos="6237"/>
        </w:tabs>
        <w:spacing w:before="240" w:after="240"/>
        <w:jc w:val="both"/>
        <w:rPr>
          <w:b/>
          <w:bCs/>
        </w:rPr>
      </w:pPr>
      <w:r w:rsidRPr="00FA0DB8">
        <w:rPr>
          <w:b/>
          <w:bCs/>
        </w:rPr>
        <w:t>4. Preces nodošanas - pieņemšanas nosacījumi</w:t>
      </w:r>
    </w:p>
    <w:p w:rsidR="00263954" w:rsidRPr="00FA0DB8" w:rsidRDefault="00263954" w:rsidP="00263954">
      <w:pPr>
        <w:pStyle w:val="BodyText"/>
        <w:spacing w:before="120"/>
        <w:jc w:val="both"/>
      </w:pPr>
      <w:r w:rsidRPr="00FA0DB8">
        <w:t xml:space="preserve">4.1. Preču piegāde notiek pilnībā </w:t>
      </w:r>
      <w:r w:rsidR="00C430B6">
        <w:t>2</w:t>
      </w:r>
      <w:r w:rsidRPr="00FA0DB8">
        <w:t xml:space="preserve"> </w:t>
      </w:r>
      <w:r w:rsidR="00AB6C18">
        <w:t>(</w:t>
      </w:r>
      <w:r w:rsidR="00C430B6">
        <w:t>divu</w:t>
      </w:r>
      <w:r w:rsidR="00AB6C18">
        <w:t xml:space="preserve">) </w:t>
      </w:r>
      <w:r w:rsidRPr="00FA0DB8">
        <w:t>mēnešu laikā no pasūtījuma izdarīšanas.</w:t>
      </w:r>
    </w:p>
    <w:p w:rsidR="00263954" w:rsidRPr="00FA0DB8" w:rsidRDefault="00263954" w:rsidP="00263954">
      <w:pPr>
        <w:pStyle w:val="BodyText"/>
        <w:spacing w:before="120"/>
        <w:jc w:val="both"/>
      </w:pPr>
      <w:r w:rsidRPr="00FA0DB8">
        <w:t xml:space="preserve">4.3. Izpildītājs apņemas saskaņot (rakstveidā vai telefoniski) Preces piegādes laiku ne vēlāk kā 3 </w:t>
      </w:r>
      <w:r w:rsidR="00274B15">
        <w:t xml:space="preserve">(trīs) </w:t>
      </w:r>
      <w:r w:rsidRPr="00FA0DB8">
        <w:t>dienas pirms piegādes.</w:t>
      </w:r>
    </w:p>
    <w:p w:rsidR="00263954" w:rsidRPr="00FA0DB8" w:rsidRDefault="00263954" w:rsidP="00263954">
      <w:pPr>
        <w:pStyle w:val="BodyText"/>
        <w:spacing w:before="120"/>
        <w:jc w:val="both"/>
      </w:pPr>
      <w:r w:rsidRPr="00FA0DB8">
        <w:t>4.4. Pēc preču piegādes un uzstādīšanas Pasūtītāja pilnvarotās personas pārbauda</w:t>
      </w:r>
      <w:r w:rsidR="00274B15">
        <w:t>,</w:t>
      </w:r>
      <w:r w:rsidRPr="00FA0DB8">
        <w:t xml:space="preserve"> vai piegādātās Preces ir darba kārtībā un bez bojājumiem. Ja piegādātajām Precēm tiek konstatēti bojājumi vai Prece nav darba kārtībā, tiek uzskatīts, ka šie bojājumi ir nodarīti Izpildītāja </w:t>
      </w:r>
      <w:r w:rsidR="00274B15">
        <w:t>vainas dēļ, veicot nekvalitatīvas</w:t>
      </w:r>
      <w:r w:rsidRPr="00FA0DB8">
        <w:t xml:space="preserve"> Preces piegādi. </w:t>
      </w:r>
    </w:p>
    <w:p w:rsidR="00263954" w:rsidRPr="00FA0DB8" w:rsidRDefault="00263954" w:rsidP="00263954">
      <w:pPr>
        <w:spacing w:before="120" w:after="120"/>
        <w:jc w:val="both"/>
      </w:pPr>
      <w:r w:rsidRPr="00FA0DB8">
        <w:t>4.5. Izpildītājs ir atbildīgs par piegādājamās Preces pilnīgas vai daļējas bojāejas vai bojāšanās risku, kā arī par nejaušiem un netīšiem zaudējumiem, kas nodarīti Precei līdz tās piegādei.</w:t>
      </w:r>
    </w:p>
    <w:p w:rsidR="00263954" w:rsidRPr="00A54A63" w:rsidRDefault="00263954" w:rsidP="00263954">
      <w:pPr>
        <w:pStyle w:val="BodyText"/>
        <w:spacing w:before="120"/>
        <w:jc w:val="both"/>
      </w:pPr>
      <w:r w:rsidRPr="00A54A63">
        <w:t>4.6. Pirms Pušu pilnvarotās p</w:t>
      </w:r>
      <w:r w:rsidR="00274B15" w:rsidRPr="00A54A63">
        <w:t>ersonas paraksta šī Līguma 4.5.</w:t>
      </w:r>
      <w:r w:rsidRPr="00A54A63">
        <w:t xml:space="preserve">punktā minētos dokumentus, Izpildītājs apmāca Pasūtītāja norādīto personālu saskaņā ar Līguma noteikumiem un Pasūtītājs veic Preces darbības pārbaudi ne ilgāk kā 48 </w:t>
      </w:r>
      <w:r w:rsidR="00274B15" w:rsidRPr="00A54A63">
        <w:t xml:space="preserve">(četrdesmit astoņas) </w:t>
      </w:r>
      <w:r w:rsidRPr="00A54A63">
        <w:t>stundas.</w:t>
      </w:r>
    </w:p>
    <w:p w:rsidR="00263954" w:rsidRPr="00FA0DB8" w:rsidRDefault="00263954" w:rsidP="00263954">
      <w:pPr>
        <w:spacing w:before="120" w:after="120"/>
        <w:jc w:val="both"/>
      </w:pPr>
      <w:r w:rsidRPr="00A54A63">
        <w:t>4.5. Par Preces piegādes dienu tiek uzskatīta diena, kad Pasūtītājs ir pieņēmis Preces piegādi atbilstoši šī Līguma noteikumiem un Pušu pilnvarotās personas parakstījušas Preču pavadzīmi piegādes vietā, Izpildītājs Preci uzstādījis un veicis apmācību.</w:t>
      </w:r>
    </w:p>
    <w:p w:rsidR="00263954" w:rsidRPr="00FA0DB8" w:rsidRDefault="00263954" w:rsidP="00263954">
      <w:pPr>
        <w:spacing w:before="120" w:after="120"/>
        <w:jc w:val="both"/>
      </w:pPr>
      <w:r w:rsidRPr="00FA0DB8">
        <w:t xml:space="preserve">4.6. </w:t>
      </w:r>
      <w:r w:rsidR="009D21FF">
        <w:t>Puses paraksta Preces nodošanas-</w:t>
      </w:r>
      <w:r w:rsidRPr="00FA0DB8">
        <w:t xml:space="preserve">pieņemšanas aktu 10 </w:t>
      </w:r>
      <w:r w:rsidR="009D21FF">
        <w:t>(desmit) dienu laikā</w:t>
      </w:r>
      <w:r w:rsidRPr="00FA0DB8">
        <w:t xml:space="preserve"> no dienas, kad Izpildītājs</w:t>
      </w:r>
      <w:r w:rsidR="009D21FF">
        <w:t>,</w:t>
      </w:r>
      <w:r w:rsidRPr="00FA0DB8">
        <w:t xml:space="preserve"> atbilstoši šī Līguma noteikumiem</w:t>
      </w:r>
      <w:r w:rsidR="009D21FF">
        <w:t>,</w:t>
      </w:r>
      <w:r w:rsidRPr="00FA0DB8">
        <w:t xml:space="preserve"> piegādājis un uzstādījis Preci</w:t>
      </w:r>
      <w:r w:rsidR="009D21FF">
        <w:t>,</w:t>
      </w:r>
      <w:r w:rsidRPr="00FA0DB8">
        <w:t xml:space="preserve"> un veicis apmācību.</w:t>
      </w:r>
    </w:p>
    <w:p w:rsidR="00263954" w:rsidRPr="00FA0DB8" w:rsidRDefault="00263954" w:rsidP="00263954">
      <w:pPr>
        <w:spacing w:before="120" w:after="120"/>
        <w:jc w:val="both"/>
      </w:pPr>
      <w:r w:rsidRPr="00FA0DB8">
        <w:t>4.10. Izpildītājs apņemas Preces</w:t>
      </w:r>
      <w:r w:rsidR="009D21FF">
        <w:t xml:space="preserve"> piegādes un uzstādīšanas laikā</w:t>
      </w:r>
      <w:r w:rsidRPr="00FA0DB8">
        <w:t xml:space="preserve"> ievērot Latvijas Republikā spēkā esošo darba drošības un ugunsdrošības noteikumu prasības.</w:t>
      </w:r>
    </w:p>
    <w:p w:rsidR="00263954" w:rsidRPr="00FA0DB8" w:rsidRDefault="00263954" w:rsidP="00263954">
      <w:pPr>
        <w:pBdr>
          <w:bottom w:val="single" w:sz="12" w:space="1" w:color="auto"/>
        </w:pBdr>
        <w:tabs>
          <w:tab w:val="left" w:pos="6237"/>
        </w:tabs>
        <w:spacing w:before="240" w:after="240"/>
        <w:jc w:val="both"/>
        <w:rPr>
          <w:b/>
        </w:rPr>
      </w:pPr>
      <w:r w:rsidRPr="00FA0DB8">
        <w:rPr>
          <w:b/>
        </w:rPr>
        <w:t>5. Norēķinu kārtība</w:t>
      </w:r>
    </w:p>
    <w:p w:rsidR="00263954" w:rsidRPr="00FA0DB8" w:rsidRDefault="00263954" w:rsidP="00263954">
      <w:pPr>
        <w:tabs>
          <w:tab w:val="left" w:pos="6237"/>
        </w:tabs>
        <w:spacing w:before="120" w:after="120"/>
        <w:jc w:val="both"/>
      </w:pPr>
      <w:r w:rsidRPr="00FA0DB8">
        <w:t>5.1. Pasūtītājs maksā pirkuma maksu Izpildī</w:t>
      </w:r>
      <w:r w:rsidR="008A19D7" w:rsidRPr="00FA0DB8">
        <w:t xml:space="preserve">tājam par Preces pārdošanu 19 000,00 </w:t>
      </w:r>
      <w:r w:rsidR="009D21FF">
        <w:t xml:space="preserve">EUR </w:t>
      </w:r>
      <w:r w:rsidR="008A19D7" w:rsidRPr="00FA0DB8">
        <w:rPr>
          <w:i/>
        </w:rPr>
        <w:t>(deviņpadsmit tūkstoši euro</w:t>
      </w:r>
      <w:r w:rsidR="009D21FF">
        <w:rPr>
          <w:i/>
        </w:rPr>
        <w:t>,</w:t>
      </w:r>
      <w:r w:rsidR="008A19D7" w:rsidRPr="00FA0DB8">
        <w:rPr>
          <w:i/>
        </w:rPr>
        <w:t xml:space="preserve"> 00 centi)</w:t>
      </w:r>
      <w:r w:rsidRPr="00FA0DB8">
        <w:t xml:space="preserve">, pievienotās vērtības nodoklis </w:t>
      </w:r>
      <w:r w:rsidR="009D21FF">
        <w:t>21</w:t>
      </w:r>
      <w:r w:rsidRPr="00FA0DB8">
        <w:t>%</w:t>
      </w:r>
      <w:r w:rsidR="009D21FF">
        <w:t xml:space="preserve"> jeb</w:t>
      </w:r>
      <w:r w:rsidRPr="00FA0DB8">
        <w:t xml:space="preserve"> </w:t>
      </w:r>
      <w:r w:rsidR="0036103A" w:rsidRPr="00FA0DB8">
        <w:t xml:space="preserve">3990,00 </w:t>
      </w:r>
      <w:r w:rsidR="009D21FF">
        <w:t xml:space="preserve">EUR </w:t>
      </w:r>
      <w:r w:rsidR="0036103A" w:rsidRPr="00FA0DB8">
        <w:rPr>
          <w:i/>
        </w:rPr>
        <w:t>(trīs tūkstoši deviņi simti deviņdesmit euro</w:t>
      </w:r>
      <w:r w:rsidR="009D21FF">
        <w:rPr>
          <w:i/>
        </w:rPr>
        <w:t>,</w:t>
      </w:r>
      <w:r w:rsidR="0036103A" w:rsidRPr="00FA0DB8">
        <w:rPr>
          <w:i/>
        </w:rPr>
        <w:t xml:space="preserve"> 00 centi)</w:t>
      </w:r>
      <w:r w:rsidRPr="00FA0DB8">
        <w:t xml:space="preserve">, kopā </w:t>
      </w:r>
      <w:r w:rsidR="0036103A" w:rsidRPr="00FA0DB8">
        <w:rPr>
          <w:b/>
        </w:rPr>
        <w:t xml:space="preserve">22 990,00 </w:t>
      </w:r>
      <w:r w:rsidR="009D21FF">
        <w:rPr>
          <w:b/>
        </w:rPr>
        <w:t xml:space="preserve">EUR </w:t>
      </w:r>
      <w:r w:rsidR="0036103A" w:rsidRPr="00FA0DB8">
        <w:rPr>
          <w:i/>
        </w:rPr>
        <w:t>(divdesmit divi tūkstoši deviņi simti deviņdesmit euro</w:t>
      </w:r>
      <w:r w:rsidR="009D21FF">
        <w:rPr>
          <w:i/>
        </w:rPr>
        <w:t>,</w:t>
      </w:r>
      <w:r w:rsidR="0036103A" w:rsidRPr="00FA0DB8">
        <w:rPr>
          <w:i/>
        </w:rPr>
        <w:t xml:space="preserve"> 00 centi)</w:t>
      </w:r>
      <w:r w:rsidRPr="00FA0DB8">
        <w:t xml:space="preserve">, turpmāk tekstā Pirkuma maksa, kas aprēķināta atbilstoši </w:t>
      </w:r>
      <w:r w:rsidRPr="00A54A63">
        <w:t>Līguma 2.pielikumā norādītajām</w:t>
      </w:r>
      <w:r w:rsidRPr="00FA0DB8">
        <w:t xml:space="preserve"> Preces cenām. Pirkuma maksā </w:t>
      </w:r>
      <w:r w:rsidR="009D21FF">
        <w:t xml:space="preserve">ir </w:t>
      </w:r>
      <w:r w:rsidRPr="00FA0DB8">
        <w:t>iekļauti Preču piegādes, uzstādīšanas un Pasūtītāja norādītā personāla apmācības izdevumi.</w:t>
      </w:r>
    </w:p>
    <w:p w:rsidR="00263954" w:rsidRPr="00FA0DB8" w:rsidRDefault="00263954" w:rsidP="00263954">
      <w:pPr>
        <w:tabs>
          <w:tab w:val="left" w:pos="6237"/>
        </w:tabs>
        <w:spacing w:before="120" w:after="120"/>
        <w:jc w:val="both"/>
      </w:pPr>
      <w:r w:rsidRPr="00FA0DB8">
        <w:t>5.2. Pasūtītājs veic samaksu par Preci</w:t>
      </w:r>
      <w:r w:rsidR="009D21FF">
        <w:t>,</w:t>
      </w:r>
      <w:r w:rsidRPr="00FA0DB8">
        <w:t xml:space="preserve"> pārskaitot Pirkuma maksu uz Izpildītāja norēķinu kontu, saskaņā ar finanšu piedāvājumā norādītām izmaksām pēc Preču piegādes 10 </w:t>
      </w:r>
      <w:r w:rsidR="009D21FF">
        <w:t xml:space="preserve">(desmit) </w:t>
      </w:r>
      <w:r w:rsidRPr="00FA0DB8">
        <w:t>dienu laikā no Preces nodošanas - pieņemšanas akta parakstīšanas un rēķina saņemšanas.</w:t>
      </w:r>
    </w:p>
    <w:p w:rsidR="00263954" w:rsidRPr="00FA0DB8" w:rsidRDefault="00263954" w:rsidP="00263954">
      <w:pPr>
        <w:spacing w:before="120" w:after="120"/>
        <w:jc w:val="both"/>
      </w:pPr>
      <w:r w:rsidRPr="00FA0DB8">
        <w:t>5.3. Visi maksājumi Izpildītājam šī Līguma ietvaros tiek veikti EUR pārskaitījuma veidā uz norēķinu kontu.</w:t>
      </w:r>
    </w:p>
    <w:p w:rsidR="00263954" w:rsidRPr="00FA0DB8" w:rsidRDefault="00263954" w:rsidP="00263954">
      <w:pPr>
        <w:spacing w:before="120" w:after="120"/>
        <w:jc w:val="both"/>
      </w:pPr>
      <w:r w:rsidRPr="00FA0DB8">
        <w:t>5.4. Izpildītājs nodrošina Pirkuma maksas nemainīgumu visā šī Līguma izpildes laikā. Iespējamā inflācija, tirgus apstākļu maiņa vai jebkuri citi apstākļi nevar būt par pamatu cenas paaugstināšanai.</w:t>
      </w:r>
    </w:p>
    <w:p w:rsidR="00263954" w:rsidRPr="00FA0DB8" w:rsidRDefault="00263954" w:rsidP="00263954">
      <w:pPr>
        <w:pBdr>
          <w:bottom w:val="single" w:sz="12" w:space="1" w:color="auto"/>
        </w:pBdr>
        <w:spacing w:before="240" w:after="240"/>
        <w:jc w:val="both"/>
        <w:rPr>
          <w:b/>
        </w:rPr>
      </w:pPr>
      <w:r w:rsidRPr="00FA0DB8">
        <w:rPr>
          <w:b/>
        </w:rPr>
        <w:t>6. Pušu atbildība un sankcijas</w:t>
      </w:r>
    </w:p>
    <w:p w:rsidR="00263954" w:rsidRPr="00FA0DB8" w:rsidRDefault="00263954" w:rsidP="00263954">
      <w:pPr>
        <w:spacing w:before="120" w:after="120"/>
        <w:jc w:val="both"/>
      </w:pPr>
      <w:r w:rsidRPr="00FA0DB8">
        <w:t>6.1. Puses ir materiāli atbildīgas par līgumisko saistību neizpildi vai nepienācīgu izpildi. Izpildītājs atbild par šī Līguma pielikumā minēto Preci saskaņā ar LR Civillikuma 1593. panta prasībām.</w:t>
      </w:r>
    </w:p>
    <w:p w:rsidR="00263954" w:rsidRPr="00FA0DB8" w:rsidRDefault="00263954" w:rsidP="00263954">
      <w:pPr>
        <w:spacing w:before="120" w:after="120"/>
        <w:jc w:val="both"/>
      </w:pPr>
      <w:r w:rsidRPr="00FA0DB8">
        <w:lastRenderedPageBreak/>
        <w:t xml:space="preserve">6.2. Neviena no Pusēm nav tiesīga nodot savas tiesības un saistības, kas attiecas un izriet no šī Līguma, trešajai personai bez otras Puses rakstveida piekrišanas. </w:t>
      </w:r>
    </w:p>
    <w:p w:rsidR="00263954" w:rsidRPr="00FA0DB8" w:rsidRDefault="00263954" w:rsidP="00263954">
      <w:pPr>
        <w:spacing w:before="120" w:after="120"/>
        <w:jc w:val="both"/>
      </w:pPr>
      <w:r w:rsidRPr="00FA0DB8">
        <w:t>6.3</w:t>
      </w:r>
      <w:r w:rsidR="009D21FF">
        <w:t>. Ja Izpildītājs šī Līguma 3.4.</w:t>
      </w:r>
      <w:r w:rsidRPr="00FA0DB8">
        <w:t xml:space="preserve">apakšpunktā noteiktajā termiņā Preci (visu vai daļu no tās) nav piegādājis, piegādājis Tehniskajai specifikācijai neatbilstošu preci, vai arī piegādājis Preci, kas nav darba kārtībā, tiek sastādīts defekta akts, kurā Pasūtītāja pilnvarota persona norāda atklātos trūkumus. Izpildītājam par saviem līdzekļiem tie jānovērš 10 </w:t>
      </w:r>
      <w:r w:rsidR="009D21FF">
        <w:t xml:space="preserve">(desmit) </w:t>
      </w:r>
      <w:r w:rsidRPr="00FA0DB8">
        <w:t xml:space="preserve">dienu laikā. Trūkumu novēršanas termiņā Pārdevējam tiek aprēķināts līgumsods 0.5 % apmērā no Pirkuma maksas par katru trūkumu novēršanas termiņa dienu, bet ne vairāk kā 10% </w:t>
      </w:r>
      <w:r w:rsidR="009D21FF">
        <w:t xml:space="preserve">no </w:t>
      </w:r>
      <w:r w:rsidRPr="00FA0DB8">
        <w:t>nepiegādātās preces vērtības.</w:t>
      </w:r>
    </w:p>
    <w:p w:rsidR="00263954" w:rsidRPr="00FA0DB8" w:rsidRDefault="00263954" w:rsidP="00263954">
      <w:pPr>
        <w:spacing w:before="120" w:after="120"/>
        <w:jc w:val="both"/>
      </w:pPr>
      <w:r w:rsidRPr="00FA0DB8">
        <w:t>6.4. Defekta aktu par</w:t>
      </w:r>
      <w:r w:rsidR="009D21FF">
        <w:t>aksta Pušu pilnvarotās personas</w:t>
      </w:r>
      <w:r w:rsidRPr="00FA0DB8">
        <w:t xml:space="preserve"> un tas kļūst par šī Līguma neatņemamu sastāvdaļu.</w:t>
      </w:r>
    </w:p>
    <w:p w:rsidR="00263954" w:rsidRPr="00FA0DB8" w:rsidRDefault="009D21FF" w:rsidP="00263954">
      <w:pPr>
        <w:spacing w:before="120" w:after="120"/>
        <w:jc w:val="both"/>
      </w:pPr>
      <w:r>
        <w:t>6.5. Preces nodošanas-</w:t>
      </w:r>
      <w:r w:rsidR="00263954" w:rsidRPr="00FA0DB8">
        <w:t>pieņemšanas akta parakstīšana ir iespējama vienīgi pēc defekta aktā norādīto trūkumu pilnīgas novēršanas.</w:t>
      </w:r>
    </w:p>
    <w:p w:rsidR="00263954" w:rsidRPr="00FA0DB8" w:rsidRDefault="00263954" w:rsidP="00263954">
      <w:pPr>
        <w:spacing w:before="120" w:after="120"/>
        <w:jc w:val="both"/>
      </w:pPr>
      <w:r w:rsidRPr="00FA0DB8">
        <w:t>6.6. Izpildītājs ir atbildīgs par piegādājamās Preces pilnīgas vai daļējas bojāejas vai bojāšanās risku līdz tās nodošanai Pasūtītāja pilnvarotajai personai.</w:t>
      </w:r>
    </w:p>
    <w:p w:rsidR="00263954" w:rsidRPr="00FA0DB8" w:rsidRDefault="00263954" w:rsidP="00263954">
      <w:pPr>
        <w:spacing w:before="120" w:after="120"/>
        <w:jc w:val="both"/>
      </w:pPr>
      <w:r w:rsidRPr="00FA0DB8">
        <w:t xml:space="preserve">6.7. Ja Izpildītājs 5 </w:t>
      </w:r>
      <w:r w:rsidR="009D21FF">
        <w:t xml:space="preserve">(piecu) </w:t>
      </w:r>
      <w:r w:rsidRPr="00FA0DB8">
        <w:t>darb</w:t>
      </w:r>
      <w:r w:rsidR="009D21FF">
        <w:t>a dienu laikā no šī Līguma 3.4.</w:t>
      </w:r>
      <w:r w:rsidRPr="00FA0DB8">
        <w:t xml:space="preserve">apakšpunktā noteiktā termiņa notecējuma nav nodevis </w:t>
      </w:r>
      <w:r w:rsidRPr="00A54A63">
        <w:t xml:space="preserve">Preci, Pasūtītājs ir tiesīgs vienpusēji izbeigt Līgumu, paziņojot par to Izpildītājam. Šajā gadījumā Izpildītājam 5 </w:t>
      </w:r>
      <w:r w:rsidR="009D21FF" w:rsidRPr="00A54A63">
        <w:t xml:space="preserve">(piecu) </w:t>
      </w:r>
      <w:r w:rsidRPr="00A54A63">
        <w:t>dienu laikā jāatmaksā Pasūtītājam saņemtais avansa maksājums un jānomaksā Pasūt</w:t>
      </w:r>
      <w:r w:rsidR="009D21FF" w:rsidRPr="00A54A63">
        <w:t>ītājam</w:t>
      </w:r>
      <w:r w:rsidR="009D21FF">
        <w:t xml:space="preserve"> vienreizējs līgumsods 10</w:t>
      </w:r>
      <w:r w:rsidRPr="00FA0DB8">
        <w:t>% apmērā no Pirkuma maksas.</w:t>
      </w:r>
    </w:p>
    <w:p w:rsidR="00263954" w:rsidRPr="00FA0DB8" w:rsidRDefault="00263954" w:rsidP="00263954">
      <w:pPr>
        <w:tabs>
          <w:tab w:val="num" w:pos="426"/>
        </w:tabs>
        <w:jc w:val="both"/>
      </w:pPr>
      <w:r w:rsidRPr="00FA0DB8">
        <w:t xml:space="preserve">6.8. Puses tiek atbrīvotas no atbildības par Līguma saistību pilnīgu vai daļēju neizpildi, ja tā radusies nepārvaramas varas rezultātā, kuru Puses nevarēja paredzēt un novērst, ietekmēt, kura līguma slēgšanas brīdī nebija iespējams paredzēt, kura nav radusies puses vai tā kontrolē esošas personas kļūdas vai rīcības dēļ  un par kuras rašanos tās nenes atbildību, ja tā padara saistību izpildi ne tikai apgrūtinošu, bet arī neiespējamu. 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rsidR="00263954" w:rsidRPr="00FA0DB8" w:rsidRDefault="00263954" w:rsidP="00263954">
      <w:pPr>
        <w:tabs>
          <w:tab w:val="num" w:pos="426"/>
        </w:tabs>
        <w:jc w:val="both"/>
      </w:pPr>
    </w:p>
    <w:p w:rsidR="00263954" w:rsidRPr="00FA0DB8" w:rsidRDefault="00263954" w:rsidP="00263954">
      <w:pPr>
        <w:tabs>
          <w:tab w:val="num" w:pos="426"/>
        </w:tabs>
        <w:jc w:val="both"/>
      </w:pPr>
      <w:r w:rsidRPr="00FA0DB8">
        <w:t xml:space="preserve">6.9.  Papildus Līguma 6.7.punktā </w:t>
      </w:r>
      <w:r w:rsidR="009D21FF">
        <w:t xml:space="preserve">noteiktajam, </w:t>
      </w:r>
      <w:r w:rsidRPr="00FA0DB8">
        <w:t>Pasūtītājam ir tiesības atkāpties no līguma, ja:</w:t>
      </w:r>
    </w:p>
    <w:p w:rsidR="00263954" w:rsidRPr="00FA0DB8" w:rsidRDefault="00263954" w:rsidP="00C64F94">
      <w:pPr>
        <w:tabs>
          <w:tab w:val="num" w:pos="426"/>
        </w:tabs>
        <w:ind w:left="1276" w:hanging="709"/>
        <w:jc w:val="both"/>
      </w:pPr>
      <w:r w:rsidRPr="00FA0DB8">
        <w:t>6.9.1.</w:t>
      </w:r>
      <w:r w:rsidR="009D21FF">
        <w:tab/>
        <w:t>piegādātā Prece neatbilst L</w:t>
      </w:r>
      <w:r w:rsidRPr="00FA0DB8">
        <w:t>īgumam, šī neatbilstī</w:t>
      </w:r>
      <w:r w:rsidR="009D21FF">
        <w:t>ba nav vai nevar tikt novērsta L</w:t>
      </w:r>
      <w:r w:rsidRPr="00FA0DB8">
        <w:t>īgumā paredzētajā termiņā un n</w:t>
      </w:r>
      <w:r w:rsidR="009D21FF">
        <w:t>eatbilstībā nav vainojams pats P</w:t>
      </w:r>
      <w:r w:rsidRPr="00FA0DB8">
        <w:t>asūtītājs;</w:t>
      </w:r>
    </w:p>
    <w:p w:rsidR="00263954" w:rsidRPr="00FA0DB8" w:rsidRDefault="00263954" w:rsidP="00C64F94">
      <w:pPr>
        <w:tabs>
          <w:tab w:val="num" w:pos="426"/>
        </w:tabs>
        <w:ind w:left="1276" w:hanging="709"/>
        <w:jc w:val="both"/>
      </w:pPr>
      <w:r w:rsidRPr="00FA0DB8">
        <w:t>6.9.2.</w:t>
      </w:r>
      <w:r w:rsidR="009D21FF">
        <w:tab/>
        <w:t>Izpildītājs Līguma noslēgšanas vai L</w:t>
      </w:r>
      <w:r w:rsidRPr="00FA0DB8">
        <w:t>īguma izpildes laikā sniedzis nepatiesas ziņas vai apliecinājumus;</w:t>
      </w:r>
    </w:p>
    <w:p w:rsidR="00263954" w:rsidRPr="00FA0DB8" w:rsidRDefault="00263954" w:rsidP="00C64F94">
      <w:pPr>
        <w:tabs>
          <w:tab w:val="num" w:pos="426"/>
        </w:tabs>
        <w:ind w:left="1276" w:hanging="709"/>
        <w:jc w:val="both"/>
      </w:pPr>
      <w:r w:rsidRPr="00FA0DB8">
        <w:t>6.9.3.</w:t>
      </w:r>
      <w:r w:rsidR="009D21FF">
        <w:tab/>
        <w:t>Izpildītājs Līguma noslēgšanas vai L</w:t>
      </w:r>
      <w:r w:rsidRPr="00FA0DB8">
        <w:t>īguma izpildes laikā pārkāpis normatīvo aktu</w:t>
      </w:r>
      <w:r w:rsidR="009D21FF">
        <w:t xml:space="preserve"> nosacījumus attiecībā uz L</w:t>
      </w:r>
      <w:r w:rsidRPr="00FA0DB8">
        <w:t>īguma slēgšanu vai izpildi;</w:t>
      </w:r>
    </w:p>
    <w:p w:rsidR="00263954" w:rsidRPr="00A54A63" w:rsidRDefault="00263954" w:rsidP="00C64F94">
      <w:pPr>
        <w:tabs>
          <w:tab w:val="num" w:pos="426"/>
        </w:tabs>
        <w:ind w:left="1276" w:hanging="709"/>
        <w:jc w:val="both"/>
      </w:pPr>
      <w:r w:rsidRPr="00FA0DB8">
        <w:t>6.9.4.</w:t>
      </w:r>
      <w:r w:rsidR="009D21FF">
        <w:tab/>
      </w:r>
      <w:r w:rsidRPr="00FA0DB8">
        <w:t>ir pasludināts Izpildītāja maksātnespējas process vai iestājušies citi apstākļi, kas liedz v</w:t>
      </w:r>
      <w:r w:rsidR="009D21FF">
        <w:t xml:space="preserve">ai </w:t>
      </w:r>
      <w:r w:rsidR="009D21FF" w:rsidRPr="00A54A63">
        <w:t>liegs Izpildītājam turpināt L</w:t>
      </w:r>
      <w:r w:rsidRPr="00A54A63">
        <w:t>īguma izpildi saskaņā ar līguma noteik</w:t>
      </w:r>
      <w:r w:rsidR="009D21FF" w:rsidRPr="00A54A63">
        <w:t>umiem vai kas negatīvi ietekmē P</w:t>
      </w:r>
      <w:r w:rsidRPr="00A54A63">
        <w:t>asūtī</w:t>
      </w:r>
      <w:r w:rsidR="009D21FF" w:rsidRPr="00A54A63">
        <w:t>tāja tiesības, kas izriet no L</w:t>
      </w:r>
      <w:r w:rsidRPr="00A54A63">
        <w:t>īguma;</w:t>
      </w:r>
    </w:p>
    <w:p w:rsidR="00263954" w:rsidRPr="00A54A63" w:rsidRDefault="00263954" w:rsidP="00C64F94">
      <w:pPr>
        <w:tabs>
          <w:tab w:val="num" w:pos="426"/>
        </w:tabs>
        <w:ind w:left="1276" w:hanging="709"/>
        <w:jc w:val="both"/>
      </w:pPr>
      <w:r w:rsidRPr="00A54A63">
        <w:t>6.9.5.</w:t>
      </w:r>
      <w:r w:rsidR="009D21FF" w:rsidRPr="00A54A63">
        <w:tab/>
      </w:r>
      <w:r w:rsidRPr="00A54A63">
        <w:t xml:space="preserve">ir zaudējis </w:t>
      </w:r>
      <w:r w:rsidR="009D21FF" w:rsidRPr="00A54A63">
        <w:t>spēku vai kļuvis nerealizējams L</w:t>
      </w:r>
      <w:r w:rsidRPr="00A54A63">
        <w:t>īguma nodrošinājums, ja tāds pieprasī</w:t>
      </w:r>
      <w:r w:rsidR="009D21FF" w:rsidRPr="00A54A63">
        <w:t>ts, un tas pēc P</w:t>
      </w:r>
      <w:r w:rsidRPr="00A54A63">
        <w:t>asūtītāja pieprasījuma nav aizstāts ar cit</w:t>
      </w:r>
      <w:r w:rsidR="009D21FF" w:rsidRPr="00A54A63">
        <w:t>u līdzvērtīgu nodrošinājumu ar P</w:t>
      </w:r>
      <w:r w:rsidRPr="00A54A63">
        <w:t>asūtītājam pieņemamiem noteikumiem;</w:t>
      </w:r>
    </w:p>
    <w:p w:rsidR="00263954" w:rsidRPr="00A54A63" w:rsidRDefault="00263954" w:rsidP="00C64F94">
      <w:pPr>
        <w:tabs>
          <w:tab w:val="num" w:pos="426"/>
        </w:tabs>
        <w:ind w:left="1276" w:hanging="709"/>
        <w:jc w:val="both"/>
      </w:pPr>
      <w:r w:rsidRPr="00A54A63">
        <w:t>6.9.6.</w:t>
      </w:r>
      <w:r w:rsidR="009D21FF" w:rsidRPr="00A54A63">
        <w:tab/>
      </w:r>
      <w:r w:rsidRPr="00A54A63">
        <w:t>Izpildītājs pā</w:t>
      </w:r>
      <w:r w:rsidR="00532642" w:rsidRPr="00A54A63">
        <w:t>rkāpj vai nepilda citu būtisku L</w:t>
      </w:r>
      <w:r w:rsidRPr="00A54A63">
        <w:t>īgumā paredzētu pienākumu;</w:t>
      </w:r>
    </w:p>
    <w:p w:rsidR="00263954" w:rsidRPr="00A54A63" w:rsidRDefault="00263954" w:rsidP="00C64F94">
      <w:pPr>
        <w:tabs>
          <w:tab w:val="num" w:pos="426"/>
        </w:tabs>
        <w:ind w:left="1276" w:hanging="709"/>
        <w:jc w:val="both"/>
      </w:pPr>
      <w:r w:rsidRPr="00A54A63">
        <w:t>6.9.7.</w:t>
      </w:r>
      <w:r w:rsidR="009D21FF" w:rsidRPr="00A54A63">
        <w:tab/>
      </w:r>
      <w:r w:rsidR="00532642" w:rsidRPr="00A54A63">
        <w:t>Izpildītājs P</w:t>
      </w:r>
      <w:r w:rsidRPr="00A54A63">
        <w:t>asūtītājam nodarījis zaudējumus;</w:t>
      </w:r>
    </w:p>
    <w:p w:rsidR="00263954" w:rsidRPr="00A54A63" w:rsidRDefault="00263954" w:rsidP="00C64F94">
      <w:pPr>
        <w:tabs>
          <w:tab w:val="num" w:pos="426"/>
        </w:tabs>
        <w:ind w:left="1276" w:hanging="709"/>
        <w:jc w:val="both"/>
      </w:pPr>
      <w:r w:rsidRPr="00A54A63">
        <w:lastRenderedPageBreak/>
        <w:t>6.9.8.</w:t>
      </w:r>
      <w:r w:rsidR="009D21FF" w:rsidRPr="00A54A63">
        <w:tab/>
      </w:r>
      <w:r w:rsidRPr="00A54A63">
        <w:t xml:space="preserve">ārvalstu finanšu instrumenta vadībā iesaistīta iestāde ir noteikusi ārvalstu finanšu instrumenta finansēta projekta izmaksu korekciju 25% vai lielākā apmērā no līgumcenas, un minētā korekcija </w:t>
      </w:r>
      <w:r w:rsidR="00532642" w:rsidRPr="00A54A63">
        <w:t>izriet no Izpildītāja pieļauta L</w:t>
      </w:r>
      <w:r w:rsidRPr="00A54A63">
        <w:t>īguma pārkāpuma;</w:t>
      </w:r>
    </w:p>
    <w:p w:rsidR="00263954" w:rsidRPr="00A54A63" w:rsidRDefault="00263954" w:rsidP="00C64F94">
      <w:pPr>
        <w:tabs>
          <w:tab w:val="num" w:pos="426"/>
        </w:tabs>
        <w:ind w:left="1276" w:hanging="709"/>
        <w:jc w:val="both"/>
      </w:pPr>
      <w:r w:rsidRPr="00A54A63">
        <w:t>6.9.9.</w:t>
      </w:r>
      <w:r w:rsidR="009D21FF" w:rsidRPr="00A54A63">
        <w:tab/>
      </w:r>
      <w:r w:rsidRPr="00A54A63">
        <w:t>Izpil</w:t>
      </w:r>
      <w:r w:rsidR="00532642" w:rsidRPr="00A54A63">
        <w:t>dītājs ir patvaļīgi pārtraucis L</w:t>
      </w:r>
      <w:r w:rsidRPr="00A54A63">
        <w:t>īguma izpildi, tai skaitā Izpildītājs nav sasniedzams juridiskajā adresē;</w:t>
      </w:r>
    </w:p>
    <w:p w:rsidR="00263954" w:rsidRPr="00A54A63" w:rsidRDefault="00263954" w:rsidP="00C64F94">
      <w:pPr>
        <w:tabs>
          <w:tab w:val="num" w:pos="426"/>
        </w:tabs>
        <w:ind w:left="1276" w:hanging="709"/>
        <w:jc w:val="both"/>
        <w:rPr>
          <w:color w:val="FF0000"/>
        </w:rPr>
      </w:pPr>
      <w:r w:rsidRPr="00A54A63">
        <w:t>6.9.10.</w:t>
      </w:r>
      <w:r w:rsidR="009D21FF" w:rsidRPr="00A54A63">
        <w:tab/>
      </w:r>
      <w:r w:rsidRPr="00A54A63">
        <w:t>citos līgumā noteiktajos gadījumos;</w:t>
      </w:r>
      <w:r w:rsidR="00532642" w:rsidRPr="00A54A63">
        <w:t xml:space="preserve"> </w:t>
      </w:r>
    </w:p>
    <w:p w:rsidR="00263954" w:rsidRPr="00FA0DB8" w:rsidRDefault="00263954" w:rsidP="00C64F94">
      <w:pPr>
        <w:tabs>
          <w:tab w:val="num" w:pos="426"/>
        </w:tabs>
        <w:ind w:left="1276" w:hanging="709"/>
        <w:jc w:val="both"/>
      </w:pPr>
      <w:r w:rsidRPr="00A54A63">
        <w:t>6.9.11.</w:t>
      </w:r>
      <w:r w:rsidR="009D21FF" w:rsidRPr="00A54A63">
        <w:tab/>
      </w:r>
      <w:r w:rsidRPr="00A54A63">
        <w:t>ārvalstu finanšu instrumenta vadībā iesaistītā iestāde ir konstatējusi normatīvo aktu pārkāpumus līguma noslēgšanas vai izpildes gaitā, un to dēļ tiek piemēro</w:t>
      </w:r>
      <w:r w:rsidR="00532642" w:rsidRPr="00A54A63">
        <w:t>ta līguma izmaksu korekcija 100</w:t>
      </w:r>
      <w:r w:rsidRPr="00A54A63">
        <w:t>% apmērā;</w:t>
      </w:r>
    </w:p>
    <w:p w:rsidR="00263954" w:rsidRPr="00FA0DB8" w:rsidRDefault="00263954" w:rsidP="00C64F94">
      <w:pPr>
        <w:tabs>
          <w:tab w:val="num" w:pos="426"/>
        </w:tabs>
        <w:ind w:left="1276" w:hanging="709"/>
        <w:jc w:val="both"/>
      </w:pPr>
      <w:r w:rsidRPr="00FA0DB8">
        <w:t>6.9.12.</w:t>
      </w:r>
      <w:r w:rsidR="009D21FF">
        <w:tab/>
      </w:r>
      <w:r w:rsidR="00532642">
        <w:t>ārējos</w:t>
      </w:r>
      <w:r w:rsidRPr="00FA0DB8">
        <w:t xml:space="preserve"> normatīv</w:t>
      </w:r>
      <w:r w:rsidR="00532642">
        <w:t>os</w:t>
      </w:r>
      <w:r w:rsidRPr="00FA0DB8">
        <w:t xml:space="preserve"> akt</w:t>
      </w:r>
      <w:r w:rsidR="00532642">
        <w:t>os noteikt</w:t>
      </w:r>
      <w:r w:rsidRPr="00FA0DB8">
        <w:t>os gadījumos.</w:t>
      </w:r>
    </w:p>
    <w:p w:rsidR="00263954" w:rsidRPr="00FA0DB8" w:rsidRDefault="00263954" w:rsidP="00263954">
      <w:pPr>
        <w:tabs>
          <w:tab w:val="num" w:pos="426"/>
        </w:tabs>
        <w:jc w:val="both"/>
      </w:pPr>
      <w:r w:rsidRPr="00FA0DB8">
        <w:t>6.10. Ja Pasūtītājs nav veicis samaksu par Preci Līgumā noteiktā termiņā, tad tas maksā līgumsodu 0,5% apmērā par katru kavēto dienu</w:t>
      </w:r>
      <w:r w:rsidR="00532642">
        <w:t>,</w:t>
      </w:r>
      <w:r w:rsidRPr="00FA0DB8">
        <w:t xml:space="preserve"> bet n</w:t>
      </w:r>
      <w:r w:rsidR="004930CE">
        <w:t>e</w:t>
      </w:r>
      <w:r w:rsidRPr="00FA0DB8">
        <w:t xml:space="preserve"> vairāk kā 10% apmērā no laikā nesamaksātās summas</w:t>
      </w:r>
      <w:r w:rsidR="00532642">
        <w:t>.</w:t>
      </w:r>
    </w:p>
    <w:p w:rsidR="00263954" w:rsidRPr="00FA0DB8" w:rsidRDefault="00263954" w:rsidP="00263954">
      <w:pPr>
        <w:pBdr>
          <w:bottom w:val="single" w:sz="12" w:space="1" w:color="auto"/>
        </w:pBdr>
        <w:spacing w:before="240" w:after="240"/>
        <w:jc w:val="both"/>
        <w:rPr>
          <w:b/>
        </w:rPr>
      </w:pPr>
      <w:r w:rsidRPr="00FA0DB8">
        <w:rPr>
          <w:b/>
        </w:rPr>
        <w:t>7. Garantija</w:t>
      </w:r>
    </w:p>
    <w:p w:rsidR="00263954" w:rsidRPr="00FA0DB8" w:rsidRDefault="00263954" w:rsidP="00263954">
      <w:pPr>
        <w:spacing w:before="120" w:after="120"/>
        <w:jc w:val="both"/>
      </w:pPr>
      <w:r w:rsidRPr="00FA0DB8">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rsidR="00263954" w:rsidRPr="00FA0DB8" w:rsidRDefault="00263954" w:rsidP="00263954">
      <w:pPr>
        <w:spacing w:before="120" w:after="120"/>
        <w:jc w:val="both"/>
      </w:pPr>
      <w:r w:rsidRPr="00FA0DB8">
        <w:t>7.2. Preces garantijas laiks tiek noteikts atbilstoši Tehniskai specifikācijai no Preces piegādes dienas.</w:t>
      </w:r>
    </w:p>
    <w:p w:rsidR="00263954" w:rsidRPr="00FA0DB8" w:rsidRDefault="00263954" w:rsidP="00263954">
      <w:pPr>
        <w:spacing w:before="120" w:after="120"/>
        <w:jc w:val="both"/>
      </w:pPr>
      <w:r w:rsidRPr="00FA0DB8">
        <w:t>7.3. Garantijas laikā Izpildītājs ir atbildīgs par katru Preces defektu, ja vien tas nav radies Preces nepareizas ekspluatācijas dēļ.</w:t>
      </w:r>
    </w:p>
    <w:p w:rsidR="00263954" w:rsidRPr="00FA0DB8" w:rsidRDefault="00263954" w:rsidP="00263954">
      <w:pPr>
        <w:pStyle w:val="Footer"/>
        <w:spacing w:before="120" w:after="120"/>
        <w:jc w:val="both"/>
        <w:rPr>
          <w:color w:val="000000"/>
          <w:sz w:val="24"/>
          <w:szCs w:val="24"/>
          <w:lang w:val="lv-LV"/>
        </w:rPr>
      </w:pPr>
      <w:r w:rsidRPr="00FA0DB8">
        <w:rPr>
          <w:sz w:val="24"/>
          <w:szCs w:val="24"/>
          <w:lang w:val="lv-LV"/>
        </w:rPr>
        <w:t xml:space="preserve">7.5. </w:t>
      </w:r>
      <w:r w:rsidRPr="00FA0DB8">
        <w:rPr>
          <w:color w:val="000000"/>
          <w:sz w:val="24"/>
          <w:szCs w:val="24"/>
          <w:lang w:val="lv-LV"/>
        </w:rPr>
        <w:t>Garantijas termiņa laikā Izpildītājs veic garantijas remontu atbilstoši šādiem nosacījumiem:</w:t>
      </w:r>
    </w:p>
    <w:p w:rsidR="00263954" w:rsidRPr="00FA0DB8" w:rsidRDefault="00263954" w:rsidP="00C64F94">
      <w:pPr>
        <w:pStyle w:val="Footer"/>
        <w:spacing w:before="120" w:after="120"/>
        <w:ind w:left="1276" w:hanging="709"/>
        <w:jc w:val="both"/>
        <w:rPr>
          <w:sz w:val="24"/>
          <w:szCs w:val="24"/>
          <w:lang w:val="lv-LV"/>
        </w:rPr>
      </w:pPr>
      <w:r w:rsidRPr="00FA0DB8">
        <w:rPr>
          <w:color w:val="000000"/>
          <w:sz w:val="24"/>
          <w:szCs w:val="24"/>
          <w:lang w:val="lv-LV"/>
        </w:rPr>
        <w:t>7.5.1.</w:t>
      </w:r>
      <w:r w:rsidR="009D21FF">
        <w:rPr>
          <w:color w:val="000000"/>
          <w:sz w:val="24"/>
          <w:szCs w:val="24"/>
          <w:lang w:val="lv-LV"/>
        </w:rPr>
        <w:tab/>
      </w:r>
      <w:r w:rsidRPr="00FA0DB8">
        <w:rPr>
          <w:sz w:val="24"/>
          <w:szCs w:val="24"/>
          <w:lang w:val="lv-LV"/>
        </w:rPr>
        <w:t>Izpildītājs garantijas laikā nodrošina Pasūtītājam Preces bojājumu novēršanu Preces ekspluatācijas vietā;</w:t>
      </w:r>
    </w:p>
    <w:p w:rsidR="00263954" w:rsidRPr="00FA0DB8" w:rsidRDefault="00263954" w:rsidP="00C64F94">
      <w:pPr>
        <w:pStyle w:val="Footer"/>
        <w:spacing w:before="120" w:after="120"/>
        <w:ind w:left="1276" w:hanging="709"/>
        <w:jc w:val="both"/>
        <w:rPr>
          <w:sz w:val="24"/>
          <w:szCs w:val="24"/>
          <w:lang w:val="lv-LV"/>
        </w:rPr>
      </w:pPr>
      <w:r w:rsidRPr="00FA0DB8">
        <w:rPr>
          <w:sz w:val="24"/>
          <w:szCs w:val="24"/>
          <w:lang w:val="lv-LV"/>
        </w:rPr>
        <w:t>7.5.2.</w:t>
      </w:r>
      <w:r w:rsidR="009D21FF">
        <w:rPr>
          <w:sz w:val="24"/>
          <w:szCs w:val="24"/>
          <w:lang w:val="lv-LV"/>
        </w:rPr>
        <w:tab/>
      </w:r>
      <w:r w:rsidRPr="00FA0DB8">
        <w:rPr>
          <w:sz w:val="24"/>
          <w:szCs w:val="24"/>
          <w:lang w:val="lv-LV"/>
        </w:rPr>
        <w:t xml:space="preserve">Bojājumu novēršanas laiks – līdz 48 </w:t>
      </w:r>
      <w:r w:rsidR="00532642">
        <w:rPr>
          <w:sz w:val="24"/>
          <w:szCs w:val="24"/>
          <w:lang w:val="lv-LV"/>
        </w:rPr>
        <w:t xml:space="preserve">(četrdesmit astoņām) </w:t>
      </w:r>
      <w:r w:rsidRPr="00FA0DB8">
        <w:rPr>
          <w:sz w:val="24"/>
          <w:szCs w:val="24"/>
          <w:lang w:val="lv-LV"/>
        </w:rPr>
        <w:t>stundām no bojājuma pieteikšanas brīža;</w:t>
      </w:r>
    </w:p>
    <w:p w:rsidR="00263954" w:rsidRPr="00FA0DB8" w:rsidRDefault="00263954" w:rsidP="00C64F94">
      <w:pPr>
        <w:pStyle w:val="Footer"/>
        <w:spacing w:before="120" w:after="120"/>
        <w:ind w:left="1276" w:hanging="709"/>
        <w:jc w:val="both"/>
        <w:rPr>
          <w:sz w:val="24"/>
          <w:szCs w:val="24"/>
          <w:lang w:val="lv-LV"/>
        </w:rPr>
      </w:pPr>
      <w:r w:rsidRPr="00FA0DB8">
        <w:rPr>
          <w:sz w:val="24"/>
          <w:szCs w:val="24"/>
          <w:lang w:val="lv-LV"/>
        </w:rPr>
        <w:t>7.5.3.</w:t>
      </w:r>
      <w:r w:rsidR="009D21FF">
        <w:rPr>
          <w:sz w:val="24"/>
          <w:szCs w:val="24"/>
          <w:lang w:val="lv-LV"/>
        </w:rPr>
        <w:tab/>
      </w:r>
      <w:r w:rsidRPr="00FA0DB8">
        <w:rPr>
          <w:sz w:val="24"/>
          <w:szCs w:val="24"/>
          <w:lang w:val="lv-LV"/>
        </w:rPr>
        <w:t xml:space="preserve">Ja bojājumus nav iespējams novērst atbilstoši šī Līguma 7.5.1. un 7.5.2. apakšpunktam, Izpildītājs uz bojājumu novēršanas laiku ne ilgāk kā 30 </w:t>
      </w:r>
      <w:r w:rsidR="00532642">
        <w:rPr>
          <w:sz w:val="24"/>
          <w:szCs w:val="24"/>
          <w:lang w:val="lv-LV"/>
        </w:rPr>
        <w:t xml:space="preserve">(trīsdesmit) </w:t>
      </w:r>
      <w:r w:rsidRPr="00FA0DB8">
        <w:rPr>
          <w:sz w:val="24"/>
          <w:szCs w:val="24"/>
          <w:lang w:val="lv-LV"/>
        </w:rPr>
        <w:t>dienas aizvieto bojāto Preci ar pēc tehniskajiem parametri</w:t>
      </w:r>
      <w:r w:rsidR="00532642">
        <w:rPr>
          <w:sz w:val="24"/>
          <w:szCs w:val="24"/>
          <w:lang w:val="lv-LV"/>
        </w:rPr>
        <w:t>em līdzvērtīgu vai labāku preci;</w:t>
      </w:r>
    </w:p>
    <w:p w:rsidR="00263954" w:rsidRPr="00FA0DB8" w:rsidRDefault="00263954" w:rsidP="00C64F94">
      <w:pPr>
        <w:pStyle w:val="Footer"/>
        <w:spacing w:before="120" w:after="120"/>
        <w:ind w:left="1276" w:hanging="709"/>
        <w:jc w:val="both"/>
        <w:rPr>
          <w:sz w:val="24"/>
          <w:szCs w:val="24"/>
          <w:lang w:val="lv-LV"/>
        </w:rPr>
      </w:pPr>
      <w:r w:rsidRPr="00FA0DB8">
        <w:rPr>
          <w:sz w:val="24"/>
          <w:szCs w:val="24"/>
          <w:lang w:val="lv-LV"/>
        </w:rPr>
        <w:t>7.5.4.</w:t>
      </w:r>
      <w:r w:rsidR="009D21FF">
        <w:rPr>
          <w:sz w:val="24"/>
          <w:szCs w:val="24"/>
          <w:lang w:val="lv-LV"/>
        </w:rPr>
        <w:tab/>
      </w:r>
      <w:r w:rsidRPr="00FA0DB8">
        <w:rPr>
          <w:sz w:val="24"/>
          <w:szCs w:val="24"/>
          <w:lang w:val="lv-LV"/>
        </w:rPr>
        <w:t xml:space="preserve">Prece tiek nomainīta pret jaunu (ekvivalentu vai labāku), ja bojājumu novēršanas laiks pārsniedz 30 (trīsdesmit) kalendārās dienas, vai Precei trešo reizi ir nepieciešams garantijas remonts. Visus izdevumus, kas saistīti ar bojātās </w:t>
      </w:r>
      <w:r w:rsidRPr="00FA0DB8">
        <w:rPr>
          <w:bCs/>
          <w:sz w:val="24"/>
          <w:szCs w:val="24"/>
          <w:lang w:val="lv-LV"/>
        </w:rPr>
        <w:t>Preces</w:t>
      </w:r>
      <w:r w:rsidRPr="00FA0DB8">
        <w:rPr>
          <w:sz w:val="24"/>
          <w:szCs w:val="24"/>
          <w:lang w:val="lv-LV"/>
        </w:rPr>
        <w:t xml:space="preserve"> nomaiņu, sedz </w:t>
      </w:r>
      <w:r w:rsidRPr="00FA0DB8">
        <w:rPr>
          <w:bCs/>
          <w:sz w:val="24"/>
          <w:szCs w:val="24"/>
          <w:lang w:val="lv-LV"/>
        </w:rPr>
        <w:t>Izpildītājs</w:t>
      </w:r>
      <w:r w:rsidRPr="00FA0DB8">
        <w:rPr>
          <w:sz w:val="24"/>
          <w:szCs w:val="24"/>
          <w:lang w:val="lv-LV"/>
        </w:rPr>
        <w:t>.</w:t>
      </w:r>
    </w:p>
    <w:p w:rsidR="00263954" w:rsidRPr="00FA0DB8" w:rsidRDefault="00263954" w:rsidP="00263954">
      <w:pPr>
        <w:pStyle w:val="Footer"/>
        <w:spacing w:before="120" w:after="120"/>
        <w:jc w:val="both"/>
        <w:rPr>
          <w:sz w:val="24"/>
          <w:szCs w:val="24"/>
          <w:lang w:val="lv-LV"/>
        </w:rPr>
      </w:pPr>
      <w:r w:rsidRPr="00FA0DB8">
        <w:rPr>
          <w:sz w:val="24"/>
          <w:szCs w:val="24"/>
          <w:lang w:val="lv-LV"/>
        </w:rPr>
        <w:t xml:space="preserve">7.6. Garantijas termiņa laikā </w:t>
      </w:r>
      <w:r w:rsidR="00A54A63" w:rsidRPr="00A54A63">
        <w:rPr>
          <w:sz w:val="24"/>
          <w:szCs w:val="24"/>
          <w:lang w:val="lv-LV"/>
        </w:rPr>
        <w:t>Izpildītājs</w:t>
      </w:r>
      <w:r w:rsidRPr="00A54A63">
        <w:rPr>
          <w:sz w:val="24"/>
          <w:szCs w:val="24"/>
          <w:lang w:val="lv-LV"/>
        </w:rPr>
        <w:t xml:space="preserve"> </w:t>
      </w:r>
      <w:r w:rsidRPr="00FA0DB8">
        <w:rPr>
          <w:sz w:val="24"/>
          <w:szCs w:val="24"/>
          <w:lang w:val="lv-LV"/>
        </w:rPr>
        <w:t>veic garantijas apkalpošanu. Garantijas apkalpošana tiek veikta atbilstoši Preces ražotāja nosacījumiem, lai tiktu saglabāta garantija.</w:t>
      </w:r>
    </w:p>
    <w:p w:rsidR="00263954" w:rsidRPr="00FA0DB8" w:rsidRDefault="00263954" w:rsidP="00263954">
      <w:pPr>
        <w:pStyle w:val="Footer"/>
        <w:spacing w:before="120" w:after="120"/>
        <w:jc w:val="both"/>
        <w:rPr>
          <w:sz w:val="24"/>
          <w:szCs w:val="24"/>
          <w:lang w:val="lv-LV"/>
        </w:rPr>
      </w:pPr>
      <w:r w:rsidRPr="00FA0DB8">
        <w:rPr>
          <w:sz w:val="24"/>
          <w:szCs w:val="24"/>
          <w:lang w:val="lv-LV"/>
        </w:rPr>
        <w:t>7.7. Garantijas termiņa laikā pēc Pasūtītāja pieprasījuma Izpildītājam jānodrošina bezmaksas konsultācijas, kas saistītas ar Preces ekspluatāciju.</w:t>
      </w:r>
    </w:p>
    <w:p w:rsidR="00263954" w:rsidRPr="00FA0DB8" w:rsidRDefault="00263954" w:rsidP="00263954">
      <w:pPr>
        <w:spacing w:before="120" w:after="120"/>
        <w:jc w:val="both"/>
      </w:pPr>
      <w:r w:rsidRPr="00FA0DB8">
        <w:t xml:space="preserve">7.8. 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w:t>
      </w:r>
      <w:r w:rsidRPr="00FA0DB8">
        <w:lastRenderedPageBreak/>
        <w:t xml:space="preserve">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 Ja līgumsods netiek ieturēts, tad līgumsods samaksājams 30 </w:t>
      </w:r>
      <w:r w:rsidR="00532642">
        <w:t xml:space="preserve">(trīsdesmit) </w:t>
      </w:r>
      <w:r w:rsidRPr="00FA0DB8">
        <w:t>dienu laikā no attiecīga līgumsoda rēķina nosūtīšanas izpildītājam.</w:t>
      </w:r>
    </w:p>
    <w:p w:rsidR="00263954" w:rsidRPr="00FA0DB8" w:rsidRDefault="00263954" w:rsidP="00263954">
      <w:pPr>
        <w:jc w:val="both"/>
      </w:pPr>
      <w:r w:rsidRPr="00FA0DB8">
        <w:t xml:space="preserve">7.9. Pasūtītājs piesaka radušos bojājumus un tehnisko neatbilstību garantijas laikā Izpildītājam pa tālruni: </w:t>
      </w:r>
      <w:r w:rsidR="002367C8" w:rsidRPr="00FA0DB8">
        <w:t>67620126</w:t>
      </w:r>
      <w:r w:rsidRPr="00FA0DB8">
        <w:t xml:space="preserve"> vai </w:t>
      </w:r>
      <w:r w:rsidR="002367C8" w:rsidRPr="00FA0DB8">
        <w:t>e</w:t>
      </w:r>
      <w:r w:rsidR="00532642">
        <w:t>-</w:t>
      </w:r>
      <w:r w:rsidR="002367C8" w:rsidRPr="00FA0DB8">
        <w:t xml:space="preserve">pastu: </w:t>
      </w:r>
      <w:hyperlink r:id="rId5" w:history="1">
        <w:r w:rsidR="002367C8" w:rsidRPr="00FA0DB8">
          <w:rPr>
            <w:rStyle w:val="Hyperlink"/>
          </w:rPr>
          <w:t>lena@arbor.lv</w:t>
        </w:r>
      </w:hyperlink>
      <w:r w:rsidR="002367C8" w:rsidRPr="00FA0DB8">
        <w:t xml:space="preserve"> .</w:t>
      </w:r>
      <w:r w:rsidRPr="00FA0DB8">
        <w:t xml:space="preserve"> </w:t>
      </w:r>
    </w:p>
    <w:p w:rsidR="00263954" w:rsidRPr="00FA0DB8" w:rsidRDefault="00263954" w:rsidP="00263954">
      <w:pPr>
        <w:pBdr>
          <w:bottom w:val="single" w:sz="12" w:space="1" w:color="auto"/>
        </w:pBdr>
        <w:spacing w:before="240" w:after="240"/>
        <w:jc w:val="both"/>
        <w:rPr>
          <w:b/>
        </w:rPr>
      </w:pPr>
      <w:r w:rsidRPr="00FA0DB8">
        <w:rPr>
          <w:b/>
        </w:rPr>
        <w:t>8. Pārējie noteikumi</w:t>
      </w:r>
    </w:p>
    <w:p w:rsidR="00263954" w:rsidRPr="00FA0DB8" w:rsidRDefault="00263954" w:rsidP="00263954">
      <w:pPr>
        <w:spacing w:before="120" w:after="120"/>
        <w:jc w:val="both"/>
      </w:pPr>
      <w:r w:rsidRPr="00FA0DB8">
        <w:t>8.1. Līguma parakstītāji garantē, ka tiem ir visas tiesības (pilnvaras) savu pārstāvamo vārdā slēgt Līgumu</w:t>
      </w:r>
      <w:r w:rsidR="00532642">
        <w:t>,</w:t>
      </w:r>
      <w:r w:rsidRPr="00FA0DB8">
        <w:t xml:space="preserve"> ar to iegūstot savu pārstāvamo vārdā Līgumā minētās tiesības un pienākumus. </w:t>
      </w:r>
    </w:p>
    <w:p w:rsidR="00263954" w:rsidRPr="00FA0DB8" w:rsidRDefault="00263954" w:rsidP="00263954">
      <w:pPr>
        <w:spacing w:before="120" w:after="120"/>
        <w:jc w:val="both"/>
      </w:pPr>
      <w:r w:rsidRPr="00FA0DB8">
        <w:t>8.2. Līgums stājas spēkā ar tā parakstīšanas dienu un darbojas līdz pilnīgai Pušu saistību, t.sk. garantijas laika saistību izpildei.</w:t>
      </w:r>
    </w:p>
    <w:p w:rsidR="00263954" w:rsidRPr="00FA0DB8" w:rsidRDefault="00263954" w:rsidP="00263954">
      <w:pPr>
        <w:spacing w:before="120" w:after="120"/>
        <w:jc w:val="both"/>
      </w:pPr>
      <w:r w:rsidRPr="00FA0DB8">
        <w:t xml:space="preserve">8.3. Izmaiņas </w:t>
      </w:r>
      <w:r w:rsidR="00532642" w:rsidRPr="00FA0DB8">
        <w:t xml:space="preserve">vai papildinājumi </w:t>
      </w:r>
      <w:r w:rsidRPr="00FA0DB8">
        <w:t xml:space="preserve">Līgumā stājas spēkā un kļūst par neatņemamu un būtisku sastāvdaļu tikai tad, ja par </w:t>
      </w:r>
      <w:r w:rsidR="00532642">
        <w:t>to ir panākta Pušu rakstiska vienošan</w:t>
      </w:r>
      <w:r w:rsidRPr="00FA0DB8">
        <w:t>ās.</w:t>
      </w:r>
    </w:p>
    <w:p w:rsidR="00263954" w:rsidRPr="00FA0DB8" w:rsidRDefault="00263954" w:rsidP="00263954">
      <w:pPr>
        <w:pStyle w:val="BodyText"/>
        <w:spacing w:before="120"/>
        <w:jc w:val="both"/>
      </w:pPr>
      <w:r w:rsidRPr="00FA0DB8">
        <w:t>8.4. Visus strīdus, kas izriet no šī Līguma</w:t>
      </w:r>
      <w:r w:rsidR="00532642">
        <w:t>,</w:t>
      </w:r>
      <w:r w:rsidRPr="00FA0DB8">
        <w:t xml:space="preserve"> Puses risina sarunu ceļā. Ja nav iespējams vienoties 15</w:t>
      </w:r>
      <w:r w:rsidR="00532642">
        <w:t xml:space="preserve"> (piecpadsmit)</w:t>
      </w:r>
      <w:r w:rsidRPr="00FA0DB8">
        <w:t xml:space="preserve"> dienu laikā no strīda rašanās dienas, jebkura no Pusēm ir tiesīga griezties L</w:t>
      </w:r>
      <w:r w:rsidR="00532642">
        <w:t xml:space="preserve">atvijas </w:t>
      </w:r>
      <w:r w:rsidRPr="00FA0DB8">
        <w:t>R</w:t>
      </w:r>
      <w:r w:rsidR="00532642">
        <w:t>epublikas</w:t>
      </w:r>
      <w:r w:rsidRPr="00FA0DB8">
        <w:t xml:space="preserve"> tiesu iestādēs strīdus izšķiršanai.</w:t>
      </w:r>
    </w:p>
    <w:p w:rsidR="00263954" w:rsidRPr="00FA0DB8" w:rsidRDefault="00263954" w:rsidP="00263954">
      <w:pPr>
        <w:spacing w:before="120" w:after="120"/>
        <w:jc w:val="both"/>
      </w:pPr>
      <w:r w:rsidRPr="00FA0DB8">
        <w:t>8.5. Līgums sastādīts divos eksemplāros latviešu valodā, pa vienam katrai Pusei. Abiem Līguma eksemplāriem ir vienāds juridisk</w:t>
      </w:r>
      <w:r w:rsidR="00532642">
        <w:t>ai</w:t>
      </w:r>
      <w:r w:rsidRPr="00FA0DB8">
        <w:t>s spēks.</w:t>
      </w:r>
    </w:p>
    <w:p w:rsidR="00263954" w:rsidRPr="00A54A63" w:rsidRDefault="00263954" w:rsidP="00263954">
      <w:pPr>
        <w:pStyle w:val="BodyText"/>
        <w:spacing w:before="120"/>
        <w:jc w:val="both"/>
        <w:rPr>
          <w:bCs/>
        </w:rPr>
      </w:pPr>
      <w:r w:rsidRPr="00FA0DB8">
        <w:rPr>
          <w:bCs/>
        </w:rPr>
        <w:t xml:space="preserve">8.6. Ar šo Līgumu Pasūtītājs no savas puses pilnvaro </w:t>
      </w:r>
      <w:r w:rsidR="002367C8" w:rsidRPr="00FA0DB8">
        <w:rPr>
          <w:bCs/>
        </w:rPr>
        <w:t>Lindu Venskus</w:t>
      </w:r>
      <w:r w:rsidR="00FA0DB8" w:rsidRPr="00FA0DB8">
        <w:rPr>
          <w:bCs/>
        </w:rPr>
        <w:t>,</w:t>
      </w:r>
      <w:r w:rsidRPr="00FA0DB8">
        <w:rPr>
          <w:bCs/>
        </w:rPr>
        <w:t xml:space="preserve"> tel.</w:t>
      </w:r>
      <w:r w:rsidR="00532642">
        <w:rPr>
          <w:bCs/>
        </w:rPr>
        <w:t>:</w:t>
      </w:r>
      <w:r w:rsidRPr="00FA0DB8">
        <w:rPr>
          <w:bCs/>
        </w:rPr>
        <w:t xml:space="preserve"> </w:t>
      </w:r>
      <w:r w:rsidR="002367C8" w:rsidRPr="00FA0DB8">
        <w:t>67275149</w:t>
      </w:r>
      <w:r w:rsidRPr="00FA0DB8">
        <w:rPr>
          <w:bCs/>
        </w:rPr>
        <w:t xml:space="preserve">, savukārt Izpildītājs pilnvaro </w:t>
      </w:r>
      <w:r w:rsidR="002367C8" w:rsidRPr="004930CE">
        <w:rPr>
          <w:bCs/>
          <w:color w:val="000000" w:themeColor="text1"/>
        </w:rPr>
        <w:t>Jelenu Marutu</w:t>
      </w:r>
      <w:r w:rsidR="00FA0DB8" w:rsidRPr="004930CE">
        <w:rPr>
          <w:bCs/>
          <w:color w:val="000000" w:themeColor="text1"/>
        </w:rPr>
        <w:t>,</w:t>
      </w:r>
      <w:r w:rsidRPr="004930CE">
        <w:rPr>
          <w:bCs/>
          <w:color w:val="000000" w:themeColor="text1"/>
        </w:rPr>
        <w:t xml:space="preserve"> tel.</w:t>
      </w:r>
      <w:r w:rsidR="00532642">
        <w:rPr>
          <w:bCs/>
          <w:color w:val="000000" w:themeColor="text1"/>
        </w:rPr>
        <w:t>:</w:t>
      </w:r>
      <w:r w:rsidRPr="004930CE">
        <w:rPr>
          <w:bCs/>
          <w:color w:val="000000" w:themeColor="text1"/>
        </w:rPr>
        <w:t xml:space="preserve"> </w:t>
      </w:r>
      <w:r w:rsidR="007B6318">
        <w:rPr>
          <w:bCs/>
          <w:color w:val="000000" w:themeColor="text1"/>
        </w:rPr>
        <w:t xml:space="preserve">29283302, </w:t>
      </w:r>
      <w:r w:rsidR="00FA0DB8" w:rsidRPr="004930CE">
        <w:rPr>
          <w:color w:val="000000" w:themeColor="text1"/>
        </w:rPr>
        <w:t>67620126</w:t>
      </w:r>
      <w:r w:rsidRPr="004930CE">
        <w:rPr>
          <w:bCs/>
          <w:color w:val="000000" w:themeColor="text1"/>
        </w:rPr>
        <w:t xml:space="preserve">, </w:t>
      </w:r>
      <w:r w:rsidRPr="00FA0DB8">
        <w:rPr>
          <w:bCs/>
        </w:rPr>
        <w:t>kontrolēt šī Līguma i</w:t>
      </w:r>
      <w:r w:rsidR="00532642">
        <w:rPr>
          <w:bCs/>
        </w:rPr>
        <w:t>zpildi un parakstīt Līguma 4.6.</w:t>
      </w:r>
      <w:r w:rsidRPr="00FA0DB8">
        <w:rPr>
          <w:bCs/>
        </w:rPr>
        <w:t xml:space="preserve">punktā </w:t>
      </w:r>
      <w:r w:rsidRPr="00A54A63">
        <w:rPr>
          <w:bCs/>
        </w:rPr>
        <w:t xml:space="preserve">minēto kopējo Preces </w:t>
      </w:r>
      <w:r w:rsidRPr="00A54A63">
        <w:t>nodošanas-pieņemšanas</w:t>
      </w:r>
      <w:r w:rsidRPr="00A54A63">
        <w:rPr>
          <w:bCs/>
        </w:rPr>
        <w:t xml:space="preserve"> aktu.</w:t>
      </w:r>
    </w:p>
    <w:p w:rsidR="00263954" w:rsidRPr="00A54A63" w:rsidRDefault="00263954" w:rsidP="00263954">
      <w:pPr>
        <w:pStyle w:val="BodyText"/>
        <w:spacing w:before="120"/>
        <w:jc w:val="both"/>
      </w:pPr>
      <w:r w:rsidRPr="00A54A63">
        <w:rPr>
          <w:bCs/>
        </w:rPr>
        <w:t>8.7.</w:t>
      </w:r>
      <w:r w:rsidRPr="00A54A63">
        <w:t xml:space="preserve"> Izpildītājs nav tiesīgs bez saskaņošanas ar Pasūtītāju veikt piedāvājumā norādītā apakšuzņēmēju nomaiņu un iesaistīt papildu apakšuzņēmējus līguma izpildē. Pasūtītājs var prasīt apakšuzņēmēja viedokli par nomaiņas iemesliem.</w:t>
      </w:r>
    </w:p>
    <w:p w:rsidR="00263954" w:rsidRPr="00A54A63" w:rsidRDefault="00263954" w:rsidP="00263954">
      <w:pPr>
        <w:pStyle w:val="BodyText"/>
        <w:spacing w:before="120"/>
        <w:jc w:val="both"/>
      </w:pPr>
      <w:r w:rsidRPr="00A54A63">
        <w:t>8.9.</w:t>
      </w:r>
      <w:r w:rsidR="00532642" w:rsidRPr="00A54A63">
        <w:t xml:space="preserve"> </w:t>
      </w:r>
      <w:r w:rsidRPr="00A54A63">
        <w:t>Pasūtītājs nepiekrīt piedāvājumā norādītā apakšuzņēmēja nomaiņai, ja pastāv kāds no šādiem nosacījumiem:</w:t>
      </w:r>
    </w:p>
    <w:p w:rsidR="00263954" w:rsidRPr="00A54A63" w:rsidRDefault="00263954" w:rsidP="00C64F94">
      <w:pPr>
        <w:pStyle w:val="BodyText"/>
        <w:spacing w:before="120"/>
        <w:ind w:left="1276" w:hanging="709"/>
        <w:jc w:val="both"/>
      </w:pPr>
      <w:r w:rsidRPr="00A54A63">
        <w:t>8.9.1.</w:t>
      </w:r>
      <w:r w:rsidR="00532642" w:rsidRPr="00A54A63">
        <w:tab/>
      </w:r>
      <w:r w:rsidRPr="00A54A63">
        <w:t>piedāvātais apakšuzņēmējs neatbilst iepirkuma procedūras dokumentos apakšuzņēmējiem izvirzītajām prasībām;</w:t>
      </w:r>
    </w:p>
    <w:p w:rsidR="00263954" w:rsidRPr="00A54A63" w:rsidRDefault="00263954" w:rsidP="00C64F94">
      <w:pPr>
        <w:pStyle w:val="BodyText"/>
        <w:spacing w:before="120"/>
        <w:ind w:left="1276" w:hanging="709"/>
        <w:jc w:val="both"/>
      </w:pPr>
      <w:r w:rsidRPr="00A54A63">
        <w:t>8.9.2.</w:t>
      </w:r>
      <w:r w:rsidR="00532642" w:rsidRPr="00A54A63">
        <w:tab/>
      </w:r>
      <w:r w:rsidRPr="00A54A63">
        <w:t xml:space="preserve">tiek nomainīts apakšuzņēmējs, uz kura iespējām Izpildītājs ir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6" w:anchor="p42" w:tgtFrame="_blank" w:history="1">
        <w:r w:rsidRPr="00A54A63">
          <w:t>42. panta</w:t>
        </w:r>
      </w:hyperlink>
      <w:r w:rsidRPr="00A54A63">
        <w:t xml:space="preserve"> pirmajā vai otrajā daļā (atbilstoši pasūtītāja norādītajam paziņojumā par līgumu vai iepirkuma procedūras dokumentos) minētajiem pretendentu izslēgšanas gadījumiem;</w:t>
      </w:r>
    </w:p>
    <w:p w:rsidR="00263954" w:rsidRPr="00A54A63" w:rsidRDefault="00263954" w:rsidP="00C64F94">
      <w:pPr>
        <w:pStyle w:val="BodyText"/>
        <w:spacing w:before="120"/>
        <w:ind w:left="1276" w:hanging="709"/>
        <w:jc w:val="both"/>
      </w:pPr>
      <w:r w:rsidRPr="00A54A63">
        <w:t>8.9.3.</w:t>
      </w:r>
      <w:r w:rsidR="00532642" w:rsidRPr="00A54A63">
        <w:tab/>
      </w:r>
      <w:r w:rsidRPr="00A54A63">
        <w:t>piedāvātais apakšuzņēmējs, kura sniedzamo pakalpojumu vērtība ir vismaz 10</w:t>
      </w:r>
      <w:r w:rsidR="00532642" w:rsidRPr="00A54A63">
        <w:t>%</w:t>
      </w:r>
      <w:r w:rsidRPr="00A54A63">
        <w:t xml:space="preserve"> no kopējās </w:t>
      </w:r>
      <w:r w:rsidR="00532642" w:rsidRPr="00A54A63">
        <w:t>L</w:t>
      </w:r>
      <w:r w:rsidRPr="00A54A63">
        <w:t>īguma vērtības, atbilst Publisko iepirkumu likuma 42. panta pirmajā daļā minētajiem pretendentu izslēgšanas gadījumiem;</w:t>
      </w:r>
    </w:p>
    <w:p w:rsidR="00263954" w:rsidRPr="00A54A63" w:rsidRDefault="00263954" w:rsidP="00C64F94">
      <w:pPr>
        <w:pStyle w:val="BodyText"/>
        <w:spacing w:before="120"/>
        <w:ind w:left="1276" w:hanging="709"/>
        <w:jc w:val="both"/>
      </w:pPr>
      <w:r w:rsidRPr="00A54A63">
        <w:lastRenderedPageBreak/>
        <w:t>8.9.4.</w:t>
      </w:r>
      <w:r w:rsidR="00532642" w:rsidRPr="00A54A63">
        <w:tab/>
      </w:r>
      <w:r w:rsidRPr="00A54A63">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263954" w:rsidRPr="00A54A63" w:rsidRDefault="00532642" w:rsidP="00532642">
      <w:pPr>
        <w:pStyle w:val="BodyText"/>
        <w:spacing w:before="120"/>
        <w:ind w:left="1276" w:hanging="709"/>
        <w:jc w:val="both"/>
      </w:pPr>
      <w:r w:rsidRPr="00A54A63">
        <w:t>8.9</w:t>
      </w:r>
      <w:r w:rsidR="00263954" w:rsidRPr="00A54A63">
        <w:t>.</w:t>
      </w:r>
      <w:r w:rsidRPr="00A54A63">
        <w:t>5.</w:t>
      </w:r>
      <w:r w:rsidRPr="00A54A63">
        <w:tab/>
      </w:r>
      <w:r w:rsidR="00263954" w:rsidRPr="00A54A63">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63954" w:rsidRPr="00A54A63" w:rsidRDefault="00532642" w:rsidP="00532642">
      <w:pPr>
        <w:pStyle w:val="BodyText"/>
        <w:spacing w:before="120"/>
        <w:ind w:left="1276" w:hanging="709"/>
        <w:jc w:val="both"/>
      </w:pPr>
      <w:r w:rsidRPr="00A54A63">
        <w:t>8.9</w:t>
      </w:r>
      <w:r w:rsidR="00263954" w:rsidRPr="00A54A63">
        <w:t>.</w:t>
      </w:r>
      <w:r w:rsidRPr="00A54A63">
        <w:t xml:space="preserve">6. </w:t>
      </w:r>
      <w:r w:rsidR="00263954" w:rsidRPr="00A54A63">
        <w:t xml:space="preserve">Pārbaudot jaunā apakšuzņēmēja atbilstību, pasūtītājs piemēro Publisko iepirkumu likuma </w:t>
      </w:r>
      <w:hyperlink r:id="rId7" w:anchor="p42" w:tgtFrame="_blank" w:history="1">
        <w:r w:rsidR="00263954" w:rsidRPr="00A54A63">
          <w:t>42. panta</w:t>
        </w:r>
      </w:hyperlink>
      <w:r w:rsidR="00263954" w:rsidRPr="00A54A63">
        <w:t xml:space="preserve"> noteikumus. Publisko iepirkumu likuma </w:t>
      </w:r>
      <w:hyperlink r:id="rId8" w:anchor="p42" w:tgtFrame="_blank" w:history="1">
        <w:r w:rsidR="00263954" w:rsidRPr="00A54A63">
          <w:t>42. panta</w:t>
        </w:r>
      </w:hyperlink>
      <w:r w:rsidR="00263954" w:rsidRPr="00A54A63">
        <w:t xml:space="preserve"> trešajā daļā minētos termiņus skaita no dienas, kad lūgums par apakšuzņēmēja nomaiņu iesniegts pasūtītājam.</w:t>
      </w:r>
    </w:p>
    <w:p w:rsidR="00263954" w:rsidRDefault="00532642" w:rsidP="00532642">
      <w:pPr>
        <w:pStyle w:val="BodyText"/>
        <w:spacing w:before="120"/>
        <w:ind w:left="1276" w:hanging="709"/>
        <w:jc w:val="both"/>
      </w:pPr>
      <w:r w:rsidRPr="00A54A63">
        <w:t>8.9.7.</w:t>
      </w:r>
      <w:r w:rsidR="00263954" w:rsidRPr="00A54A63">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bookmarkStart w:id="1" w:name="p-610243"/>
      <w:bookmarkStart w:id="2" w:name="p63"/>
      <w:bookmarkEnd w:id="1"/>
      <w:bookmarkEnd w:id="2"/>
    </w:p>
    <w:p w:rsidR="00265814" w:rsidRDefault="00265814" w:rsidP="00532642">
      <w:pPr>
        <w:pStyle w:val="BodyText"/>
        <w:spacing w:before="120"/>
        <w:ind w:left="1276" w:hanging="709"/>
        <w:jc w:val="both"/>
      </w:pPr>
    </w:p>
    <w:p w:rsidR="00263954" w:rsidRPr="00FA0DB8" w:rsidRDefault="00263954" w:rsidP="00263954">
      <w:pPr>
        <w:pBdr>
          <w:bottom w:val="single" w:sz="12" w:space="1" w:color="auto"/>
        </w:pBdr>
        <w:spacing w:before="240" w:after="240"/>
        <w:rPr>
          <w:b/>
        </w:rPr>
      </w:pPr>
      <w:r w:rsidRPr="00FA0DB8">
        <w:rPr>
          <w:b/>
        </w:rPr>
        <w:t>9. Pušu rekvizīti un paraksti</w:t>
      </w:r>
    </w:p>
    <w:p w:rsidR="00263954" w:rsidRPr="00FA0DB8" w:rsidRDefault="00263954" w:rsidP="00263954">
      <w:pPr>
        <w:jc w:val="center"/>
        <w:rPr>
          <w:color w:val="000000"/>
          <w:spacing w:val="-1"/>
        </w:rPr>
      </w:pPr>
    </w:p>
    <w:p w:rsidR="00C64F94" w:rsidRPr="00AB6A7E" w:rsidRDefault="00532642" w:rsidP="00C64F94">
      <w:pPr>
        <w:rPr>
          <w:b/>
        </w:rPr>
      </w:pPr>
      <w:r>
        <w:rPr>
          <w:b/>
        </w:rPr>
        <w:t>Rīgas Stradiņa u</w:t>
      </w:r>
      <w:r w:rsidR="00FA0DB8" w:rsidRPr="00FA0DB8">
        <w:rPr>
          <w:b/>
        </w:rPr>
        <w:t xml:space="preserve">niversitātes </w:t>
      </w:r>
      <w:r w:rsidR="00C64F94">
        <w:rPr>
          <w:b/>
        </w:rPr>
        <w:tab/>
      </w:r>
      <w:r w:rsidR="00C64F94">
        <w:rPr>
          <w:b/>
        </w:rPr>
        <w:tab/>
      </w:r>
      <w:r w:rsidR="00C64F94">
        <w:rPr>
          <w:b/>
        </w:rPr>
        <w:tab/>
      </w:r>
      <w:r w:rsidR="00C64F94">
        <w:rPr>
          <w:rStyle w:val="Strong"/>
          <w:bdr w:val="none" w:sz="0" w:space="0" w:color="auto" w:frame="1"/>
          <w:shd w:val="clear" w:color="auto" w:fill="FFFFFF"/>
        </w:rPr>
        <w:t>SIA “Arbor Medical Korporācija”</w:t>
      </w:r>
    </w:p>
    <w:p w:rsidR="00C64F94" w:rsidRPr="00AB6A7E" w:rsidRDefault="00C64F94" w:rsidP="00C64F94">
      <w:pPr>
        <w:rPr>
          <w:b/>
        </w:rPr>
      </w:pPr>
      <w:r w:rsidRPr="00FA0DB8">
        <w:rPr>
          <w:b/>
        </w:rPr>
        <w:t>Sarkanā</w:t>
      </w:r>
      <w:r w:rsidRPr="00AB6A7E">
        <w:rPr>
          <w:b/>
        </w:rPr>
        <w:t xml:space="preserve"> Krusta medicīnas koledža</w:t>
      </w:r>
    </w:p>
    <w:p w:rsidR="00FA0DB8" w:rsidRPr="00AB6A7E" w:rsidRDefault="00FA0DB8" w:rsidP="00FA0DB8">
      <w:pPr>
        <w:rPr>
          <w:b/>
        </w:rPr>
      </w:pPr>
      <w:r w:rsidRPr="00AB6A7E">
        <w:rPr>
          <w:b/>
        </w:rPr>
        <w:t>Reģ. Nr.90000809720</w:t>
      </w:r>
      <w:r w:rsidR="00E3738B" w:rsidRPr="00AB6A7E">
        <w:rPr>
          <w:b/>
        </w:rPr>
        <w:tab/>
      </w:r>
      <w:r w:rsidR="00E3738B" w:rsidRPr="00AB6A7E">
        <w:rPr>
          <w:b/>
        </w:rPr>
        <w:tab/>
      </w:r>
      <w:r w:rsidR="00E3738B" w:rsidRPr="00AB6A7E">
        <w:rPr>
          <w:b/>
        </w:rPr>
        <w:tab/>
      </w:r>
      <w:r w:rsidR="00E3738B" w:rsidRPr="00AB6A7E">
        <w:rPr>
          <w:b/>
        </w:rPr>
        <w:tab/>
        <w:t xml:space="preserve">Reģ. Nr. </w:t>
      </w:r>
      <w:r w:rsidR="00E3738B" w:rsidRPr="00AB6A7E">
        <w:rPr>
          <w:b/>
          <w:shd w:val="clear" w:color="auto" w:fill="FFFFFF"/>
        </w:rPr>
        <w:t>40003547099</w:t>
      </w:r>
    </w:p>
    <w:p w:rsidR="00E3738B" w:rsidRPr="00AB6A7E" w:rsidRDefault="00FA0DB8" w:rsidP="00E3738B">
      <w:pPr>
        <w:ind w:left="5040" w:hanging="5040"/>
        <w:rPr>
          <w:b/>
        </w:rPr>
      </w:pPr>
      <w:r w:rsidRPr="00AB6A7E">
        <w:rPr>
          <w:b/>
        </w:rPr>
        <w:t>Adrese: Jāņa Asara 5, Rīga, LV-1009</w:t>
      </w:r>
      <w:r w:rsidR="00E3738B" w:rsidRPr="00AB6A7E">
        <w:rPr>
          <w:b/>
        </w:rPr>
        <w:tab/>
        <w:t xml:space="preserve">Adrese: </w:t>
      </w:r>
      <w:r w:rsidR="00E3738B" w:rsidRPr="00AB6A7E">
        <w:rPr>
          <w:b/>
          <w:shd w:val="clear" w:color="auto" w:fill="FFFFFF"/>
        </w:rPr>
        <w:t> Meistaru iela 7, Valdla</w:t>
      </w:r>
      <w:r w:rsidR="00AB6A7E">
        <w:rPr>
          <w:b/>
          <w:shd w:val="clear" w:color="auto" w:fill="FFFFFF"/>
        </w:rPr>
        <w:t>uči, Ķekavas pag., Ķekavas nov.</w:t>
      </w:r>
      <w:r w:rsidR="00E3738B" w:rsidRPr="00AB6A7E">
        <w:rPr>
          <w:b/>
          <w:shd w:val="clear" w:color="auto" w:fill="FFFFFF"/>
        </w:rPr>
        <w:t>, LV-1076</w:t>
      </w:r>
    </w:p>
    <w:p w:rsidR="00FA0DB8" w:rsidRPr="00AB6A7E" w:rsidRDefault="00FA0DB8" w:rsidP="00AB6A7E">
      <w:pPr>
        <w:ind w:left="5040" w:hanging="5040"/>
        <w:rPr>
          <w:b/>
        </w:rPr>
      </w:pPr>
      <w:r w:rsidRPr="00AB6A7E">
        <w:rPr>
          <w:b/>
        </w:rPr>
        <w:t>Norēķinu rekvizīti:</w:t>
      </w:r>
      <w:r w:rsidR="00AB6A7E" w:rsidRPr="00AB6A7E">
        <w:rPr>
          <w:b/>
        </w:rPr>
        <w:tab/>
        <w:t>Norēķinu rekvizīti:</w:t>
      </w:r>
    </w:p>
    <w:p w:rsidR="00AB6A7E" w:rsidRPr="00C430B6" w:rsidRDefault="005C3CA3" w:rsidP="00AB6A7E">
      <w:pPr>
        <w:rPr>
          <w:b/>
        </w:rPr>
      </w:pPr>
      <w:r>
        <w:rPr>
          <w:b/>
        </w:rPr>
        <w:t>VALSTS KASE</w:t>
      </w:r>
      <w:r w:rsidR="00AB6A7E" w:rsidRPr="00AB6A7E">
        <w:rPr>
          <w:b/>
        </w:rPr>
        <w:tab/>
      </w:r>
      <w:r w:rsidR="00AB6A7E" w:rsidRPr="00AB6A7E">
        <w:rPr>
          <w:b/>
        </w:rPr>
        <w:tab/>
      </w:r>
      <w:r w:rsidR="00AB6A7E" w:rsidRPr="00AB6A7E">
        <w:rPr>
          <w:b/>
        </w:rPr>
        <w:tab/>
      </w:r>
      <w:r w:rsidR="00AB6A7E" w:rsidRPr="00AB6A7E">
        <w:rPr>
          <w:b/>
        </w:rPr>
        <w:tab/>
      </w:r>
      <w:r w:rsidR="009E1B6E">
        <w:rPr>
          <w:b/>
        </w:rPr>
        <w:t xml:space="preserve">            </w:t>
      </w:r>
      <w:r w:rsidR="00AB6A7E" w:rsidRPr="00AB6A7E">
        <w:rPr>
          <w:b/>
        </w:rPr>
        <w:t xml:space="preserve">Banka: </w:t>
      </w:r>
      <w:r w:rsidR="00C430B6" w:rsidRPr="00C430B6">
        <w:rPr>
          <w:b/>
          <w:iCs/>
        </w:rPr>
        <w:t>AS Swedbank</w:t>
      </w:r>
    </w:p>
    <w:p w:rsidR="00FA0DB8" w:rsidRPr="00C430B6" w:rsidRDefault="00FA0DB8" w:rsidP="00FA0DB8">
      <w:pPr>
        <w:rPr>
          <w:b/>
        </w:rPr>
      </w:pPr>
      <w:r w:rsidRPr="00C430B6">
        <w:rPr>
          <w:b/>
          <w:color w:val="000000" w:themeColor="text1"/>
        </w:rPr>
        <w:t xml:space="preserve">Kods: </w:t>
      </w:r>
      <w:r w:rsidR="009E1B6E" w:rsidRPr="00C430B6">
        <w:rPr>
          <w:b/>
          <w:color w:val="000000" w:themeColor="text1"/>
          <w:shd w:val="clear" w:color="auto" w:fill="FFFFFF"/>
        </w:rPr>
        <w:t>TRELLV22</w:t>
      </w:r>
      <w:r w:rsidR="00AB6A7E" w:rsidRPr="00C430B6">
        <w:rPr>
          <w:b/>
        </w:rPr>
        <w:tab/>
      </w:r>
      <w:r w:rsidR="00AB6A7E" w:rsidRPr="00C430B6">
        <w:rPr>
          <w:b/>
        </w:rPr>
        <w:tab/>
      </w:r>
      <w:r w:rsidR="00AB6A7E" w:rsidRPr="00C430B6">
        <w:rPr>
          <w:b/>
        </w:rPr>
        <w:tab/>
      </w:r>
      <w:r w:rsidR="00AB6A7E" w:rsidRPr="00C430B6">
        <w:rPr>
          <w:b/>
        </w:rPr>
        <w:tab/>
      </w:r>
      <w:r w:rsidR="009E1B6E" w:rsidRPr="00C430B6">
        <w:rPr>
          <w:b/>
        </w:rPr>
        <w:tab/>
      </w:r>
      <w:r w:rsidR="00AB6A7E" w:rsidRPr="00C430B6">
        <w:rPr>
          <w:b/>
        </w:rPr>
        <w:t xml:space="preserve">Kods: </w:t>
      </w:r>
      <w:r w:rsidR="00C430B6" w:rsidRPr="00C430B6">
        <w:rPr>
          <w:b/>
        </w:rPr>
        <w:t>HABALV22</w:t>
      </w:r>
    </w:p>
    <w:p w:rsidR="00B50895" w:rsidRPr="00C430B6" w:rsidRDefault="00FA0DB8" w:rsidP="00FA0DB8">
      <w:pPr>
        <w:rPr>
          <w:b/>
        </w:rPr>
      </w:pPr>
      <w:r w:rsidRPr="00C430B6">
        <w:rPr>
          <w:b/>
        </w:rPr>
        <w:t xml:space="preserve">Konts: </w:t>
      </w:r>
      <w:r w:rsidR="005C3CA3" w:rsidRPr="00C430B6">
        <w:rPr>
          <w:b/>
        </w:rPr>
        <w:t>LV62TREL913024001200B</w:t>
      </w:r>
      <w:r w:rsidR="00AB6A7E" w:rsidRPr="00C430B6">
        <w:rPr>
          <w:b/>
        </w:rPr>
        <w:tab/>
      </w:r>
      <w:r w:rsidR="00AB6A7E" w:rsidRPr="00C430B6">
        <w:rPr>
          <w:b/>
        </w:rPr>
        <w:tab/>
      </w:r>
      <w:r w:rsidR="00AB6A7E" w:rsidRPr="00C430B6">
        <w:rPr>
          <w:b/>
        </w:rPr>
        <w:tab/>
        <w:t xml:space="preserve">Konts: </w:t>
      </w:r>
      <w:r w:rsidR="00C430B6" w:rsidRPr="00C430B6">
        <w:rPr>
          <w:b/>
        </w:rPr>
        <w:t>LV98HABA0551000850592</w:t>
      </w:r>
    </w:p>
    <w:p w:rsidR="00FA0DB8" w:rsidRDefault="00FA0DB8" w:rsidP="00FA0DB8">
      <w:pPr>
        <w:rPr>
          <w:b/>
        </w:rPr>
      </w:pPr>
    </w:p>
    <w:p w:rsidR="00FA0DB8" w:rsidRDefault="00FA0DB8" w:rsidP="00FA0DB8">
      <w:pPr>
        <w:rPr>
          <w:b/>
        </w:rPr>
      </w:pPr>
    </w:p>
    <w:p w:rsidR="00AB6A7E" w:rsidRDefault="00121181" w:rsidP="00AB6A7E">
      <w:pPr>
        <w:rPr>
          <w:b/>
        </w:rPr>
      </w:pPr>
      <w:r>
        <w:rPr>
          <w:b/>
        </w:rPr>
        <w:t>________________________________</w:t>
      </w:r>
      <w:r w:rsidR="00AB6A7E">
        <w:rPr>
          <w:b/>
        </w:rPr>
        <w:tab/>
      </w:r>
      <w:r w:rsidR="00AB6A7E">
        <w:rPr>
          <w:b/>
        </w:rPr>
        <w:tab/>
        <w:t>________________________________</w:t>
      </w:r>
    </w:p>
    <w:p w:rsidR="00FA0DB8" w:rsidRDefault="00AB6A7E" w:rsidP="00FA0DB8">
      <w:pPr>
        <w:rPr>
          <w:b/>
        </w:rPr>
      </w:pPr>
      <w:r>
        <w:rPr>
          <w:b/>
        </w:rPr>
        <w:t>Ināra Upmale                                                             Dace Rātfeldere</w:t>
      </w:r>
    </w:p>
    <w:p w:rsidR="00121181" w:rsidRDefault="00121181" w:rsidP="00FA0DB8">
      <w:pPr>
        <w:rPr>
          <w:b/>
        </w:rPr>
      </w:pPr>
    </w:p>
    <w:p w:rsidR="00A54A63" w:rsidRDefault="00A54A63" w:rsidP="00FA0DB8">
      <w:pPr>
        <w:rPr>
          <w:b/>
        </w:rPr>
      </w:pPr>
    </w:p>
    <w:p w:rsidR="00A54A63" w:rsidRDefault="00A54A63">
      <w:pPr>
        <w:spacing w:after="160" w:line="259" w:lineRule="auto"/>
        <w:rPr>
          <w:b/>
        </w:rPr>
      </w:pPr>
      <w:r>
        <w:rPr>
          <w:b/>
        </w:rPr>
        <w:br w:type="page"/>
      </w:r>
    </w:p>
    <w:p w:rsidR="007101B4" w:rsidRDefault="007101B4" w:rsidP="00A54A63">
      <w:pPr>
        <w:jc w:val="right"/>
        <w:sectPr w:rsidR="007101B4" w:rsidSect="00B50895">
          <w:pgSz w:w="12240" w:h="15840"/>
          <w:pgMar w:top="1134" w:right="1086" w:bottom="1134" w:left="1701" w:header="720" w:footer="720" w:gutter="0"/>
          <w:pgNumType w:start="1"/>
          <w:cols w:space="720"/>
        </w:sectPr>
      </w:pPr>
    </w:p>
    <w:p w:rsidR="00A54A63" w:rsidRPr="00A54A63" w:rsidRDefault="00A54A63" w:rsidP="00A54A63">
      <w:pPr>
        <w:jc w:val="right"/>
      </w:pPr>
      <w:r w:rsidRPr="00A54A63">
        <w:lastRenderedPageBreak/>
        <w:t>Pielikums Nr.1</w:t>
      </w:r>
    </w:p>
    <w:p w:rsidR="00A54A63" w:rsidRDefault="00A54A63" w:rsidP="00FA0DB8">
      <w:pPr>
        <w:rPr>
          <w:b/>
        </w:rPr>
      </w:pPr>
    </w:p>
    <w:p w:rsidR="00A54A63" w:rsidRDefault="00C94379" w:rsidP="007101B4">
      <w:pPr>
        <w:jc w:val="center"/>
        <w:rPr>
          <w:b/>
        </w:rPr>
      </w:pPr>
      <w:r>
        <w:rPr>
          <w:b/>
        </w:rPr>
        <w:t>Tehniskā</w:t>
      </w:r>
      <w:r w:rsidR="00A54A63">
        <w:rPr>
          <w:b/>
        </w:rPr>
        <w:t xml:space="preserve"> specifikācija</w:t>
      </w:r>
    </w:p>
    <w:p w:rsidR="00C94379" w:rsidRDefault="00C94379" w:rsidP="00C94379">
      <w:pPr>
        <w:rPr>
          <w:b/>
        </w:rPr>
      </w:pPr>
    </w:p>
    <w:tbl>
      <w:tblPr>
        <w:tblW w:w="15168" w:type="dxa"/>
        <w:tblInd w:w="-717"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1560"/>
        <w:gridCol w:w="5953"/>
        <w:gridCol w:w="1134"/>
        <w:gridCol w:w="5670"/>
        <w:gridCol w:w="851"/>
      </w:tblGrid>
      <w:tr w:rsidR="00C94379" w:rsidRPr="00547292" w:rsidTr="007101B4">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C94379" w:rsidRPr="00547292" w:rsidRDefault="00C94379" w:rsidP="00B50895">
            <w:pPr>
              <w:ind w:right="-2"/>
              <w:jc w:val="center"/>
              <w:rPr>
                <w:b/>
                <w:szCs w:val="16"/>
              </w:rPr>
            </w:pPr>
            <w:r w:rsidRPr="00547292">
              <w:rPr>
                <w:b/>
                <w:szCs w:val="16"/>
              </w:rPr>
              <w:t>Nosaukums</w:t>
            </w:r>
          </w:p>
        </w:tc>
        <w:tc>
          <w:tcPr>
            <w:tcW w:w="595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C94379" w:rsidRPr="00547292" w:rsidRDefault="00C94379" w:rsidP="00B50895">
            <w:pPr>
              <w:ind w:right="-2"/>
              <w:jc w:val="center"/>
              <w:rPr>
                <w:b/>
                <w:szCs w:val="16"/>
              </w:rPr>
            </w:pPr>
            <w:r w:rsidRPr="00547292">
              <w:rPr>
                <w:b/>
                <w:szCs w:val="16"/>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rsidR="00C94379" w:rsidRPr="00547292" w:rsidRDefault="00C94379" w:rsidP="00B50895">
            <w:pPr>
              <w:ind w:right="-2"/>
              <w:jc w:val="center"/>
              <w:rPr>
                <w:b/>
                <w:szCs w:val="16"/>
              </w:rPr>
            </w:pPr>
            <w:r w:rsidRPr="00547292">
              <w:rPr>
                <w:b/>
                <w:szCs w:val="16"/>
              </w:rPr>
              <w:t>Skaits (vienības)</w:t>
            </w:r>
          </w:p>
        </w:tc>
        <w:tc>
          <w:tcPr>
            <w:tcW w:w="5670" w:type="dxa"/>
            <w:tcBorders>
              <w:top w:val="single" w:sz="6" w:space="0" w:color="000000"/>
              <w:left w:val="single" w:sz="4" w:space="0" w:color="000000"/>
              <w:bottom w:val="single" w:sz="6" w:space="0" w:color="000000"/>
              <w:right w:val="single" w:sz="6" w:space="0" w:color="000000"/>
            </w:tcBorders>
            <w:shd w:val="clear" w:color="auto" w:fill="D9D9D9"/>
            <w:hideMark/>
          </w:tcPr>
          <w:p w:rsidR="00C94379" w:rsidRPr="00547292" w:rsidRDefault="00C94379" w:rsidP="00B50895">
            <w:pPr>
              <w:ind w:right="-2"/>
              <w:jc w:val="center"/>
              <w:rPr>
                <w:b/>
                <w:szCs w:val="16"/>
              </w:rPr>
            </w:pPr>
            <w:r w:rsidRPr="00547292">
              <w:rPr>
                <w:b/>
                <w:szCs w:val="16"/>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hideMark/>
          </w:tcPr>
          <w:p w:rsidR="00C94379" w:rsidRPr="00547292" w:rsidRDefault="00C94379" w:rsidP="00B50895">
            <w:pPr>
              <w:ind w:right="-2"/>
              <w:jc w:val="center"/>
              <w:rPr>
                <w:b/>
                <w:szCs w:val="16"/>
              </w:rPr>
            </w:pPr>
            <w:r w:rsidRPr="00547292">
              <w:rPr>
                <w:b/>
                <w:szCs w:val="16"/>
              </w:rPr>
              <w:t>Piedāvātais skaits</w:t>
            </w:r>
          </w:p>
        </w:tc>
      </w:tr>
      <w:tr w:rsidR="00C94379" w:rsidRPr="00C02D77" w:rsidTr="007101B4">
        <w:trPr>
          <w:trHeight w:val="960"/>
        </w:trPr>
        <w:tc>
          <w:tcPr>
            <w:tcW w:w="15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101B4" w:rsidRPr="007101B4" w:rsidRDefault="007101B4" w:rsidP="00B50895">
            <w:pPr>
              <w:ind w:right="-2"/>
              <w:rPr>
                <w:sz w:val="22"/>
                <w:szCs w:val="22"/>
              </w:rPr>
            </w:pPr>
          </w:p>
          <w:p w:rsidR="00C94379" w:rsidRPr="007101B4" w:rsidRDefault="00C94379" w:rsidP="00B50895">
            <w:pPr>
              <w:ind w:right="-2"/>
              <w:rPr>
                <w:sz w:val="22"/>
                <w:szCs w:val="22"/>
              </w:rPr>
            </w:pPr>
            <w:r w:rsidRPr="007101B4">
              <w:rPr>
                <w:sz w:val="22"/>
                <w:szCs w:val="22"/>
              </w:rPr>
              <w:t>Daudzfunkcio</w:t>
            </w:r>
            <w:r w:rsidR="007101B4" w:rsidRPr="007101B4">
              <w:rPr>
                <w:sz w:val="22"/>
                <w:szCs w:val="22"/>
              </w:rPr>
              <w:t>-</w:t>
            </w:r>
            <w:r w:rsidRPr="007101B4">
              <w:rPr>
                <w:sz w:val="22"/>
                <w:szCs w:val="22"/>
              </w:rPr>
              <w:t xml:space="preserve">nāls mācību manekens (pieaugušais) </w:t>
            </w:r>
          </w:p>
          <w:p w:rsidR="00C94379" w:rsidRPr="007101B4" w:rsidRDefault="00C94379" w:rsidP="00B50895">
            <w:pPr>
              <w:ind w:right="-2"/>
              <w:rPr>
                <w:sz w:val="22"/>
                <w:szCs w:val="22"/>
              </w:rPr>
            </w:pPr>
          </w:p>
        </w:tc>
        <w:tc>
          <w:tcPr>
            <w:tcW w:w="595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tbl>
            <w:tblPr>
              <w:tblW w:w="5486" w:type="dxa"/>
              <w:tblLayout w:type="fixed"/>
              <w:tblLook w:val="04A0" w:firstRow="1" w:lastRow="0" w:firstColumn="1" w:lastColumn="0" w:noHBand="0" w:noVBand="1"/>
            </w:tblPr>
            <w:tblGrid>
              <w:gridCol w:w="5486"/>
            </w:tblGrid>
            <w:tr w:rsidR="00C94379" w:rsidRPr="007101B4" w:rsidTr="00B50895">
              <w:tc>
                <w:tcPr>
                  <w:tcW w:w="5486" w:type="dxa"/>
                  <w:shd w:val="clear" w:color="auto" w:fill="auto"/>
                </w:tcPr>
                <w:p w:rsidR="00C94379" w:rsidRPr="007101B4" w:rsidRDefault="00C94379" w:rsidP="00B50895">
                  <w:pPr>
                    <w:numPr>
                      <w:ilvl w:val="0"/>
                      <w:numId w:val="2"/>
                    </w:numPr>
                    <w:tabs>
                      <w:tab w:val="left" w:pos="284"/>
                    </w:tabs>
                    <w:ind w:left="0" w:right="-2" w:firstLine="0"/>
                    <w:jc w:val="both"/>
                    <w:rPr>
                      <w:sz w:val="22"/>
                      <w:szCs w:val="22"/>
                    </w:rPr>
                  </w:pPr>
                  <w:bookmarkStart w:id="3" w:name="_Hlk31022313"/>
                  <w:r w:rsidRPr="007101B4">
                    <w:rPr>
                      <w:sz w:val="22"/>
                      <w:szCs w:val="22"/>
                    </w:rPr>
                    <w:t>Manekenam jānodrošina iespējas veikt::</w:t>
                  </w:r>
                </w:p>
              </w:tc>
            </w:tr>
            <w:tr w:rsidR="00C94379" w:rsidRPr="007101B4" w:rsidTr="00B50895">
              <w:tc>
                <w:tcPr>
                  <w:tcW w:w="5486" w:type="dxa"/>
                  <w:shd w:val="clear" w:color="auto" w:fill="auto"/>
                </w:tcPr>
                <w:p w:rsidR="00C94379" w:rsidRPr="007101B4" w:rsidRDefault="00C94379" w:rsidP="00B50895">
                  <w:pPr>
                    <w:numPr>
                      <w:ilvl w:val="1"/>
                      <w:numId w:val="1"/>
                    </w:numPr>
                    <w:ind w:left="0" w:right="-2"/>
                    <w:jc w:val="both"/>
                    <w:rPr>
                      <w:sz w:val="22"/>
                      <w:szCs w:val="22"/>
                    </w:rPr>
                  </w:pPr>
                  <w:r w:rsidRPr="007101B4">
                    <w:rPr>
                      <w:sz w:val="22"/>
                      <w:szCs w:val="22"/>
                    </w:rPr>
                    <w:t>bezvadu vadību un darbību no Li-ion tipa baterijas;</w:t>
                  </w:r>
                </w:p>
              </w:tc>
            </w:tr>
            <w:tr w:rsidR="00C94379" w:rsidRPr="007101B4" w:rsidTr="00B50895">
              <w:tc>
                <w:tcPr>
                  <w:tcW w:w="5486" w:type="dxa"/>
                  <w:shd w:val="clear" w:color="auto" w:fill="auto"/>
                </w:tcPr>
                <w:p w:rsidR="00C94379" w:rsidRPr="007101B4" w:rsidRDefault="00C94379" w:rsidP="00B50895">
                  <w:pPr>
                    <w:numPr>
                      <w:ilvl w:val="1"/>
                      <w:numId w:val="1"/>
                    </w:numPr>
                    <w:ind w:left="0" w:right="-2"/>
                    <w:jc w:val="both"/>
                    <w:rPr>
                      <w:sz w:val="22"/>
                      <w:szCs w:val="22"/>
                    </w:rPr>
                  </w:pPr>
                  <w:r w:rsidRPr="007101B4">
                    <w:rPr>
                      <w:sz w:val="22"/>
                      <w:szCs w:val="22"/>
                    </w:rPr>
                    <w:t>elpošanas nodrošināšanu, pielietojot elpināšanas maisu un atbilstoša izmēra masku;</w:t>
                  </w:r>
                </w:p>
              </w:tc>
            </w:tr>
            <w:tr w:rsidR="00C94379" w:rsidRPr="007101B4" w:rsidTr="00B50895">
              <w:tc>
                <w:tcPr>
                  <w:tcW w:w="5486" w:type="dxa"/>
                  <w:shd w:val="clear" w:color="auto" w:fill="auto"/>
                </w:tcPr>
                <w:p w:rsidR="00C94379" w:rsidRPr="007101B4" w:rsidRDefault="00C94379" w:rsidP="00B50895">
                  <w:pPr>
                    <w:numPr>
                      <w:ilvl w:val="1"/>
                      <w:numId w:val="1"/>
                    </w:numPr>
                    <w:ind w:left="0" w:right="-2"/>
                    <w:jc w:val="both"/>
                    <w:rPr>
                      <w:sz w:val="22"/>
                      <w:szCs w:val="22"/>
                    </w:rPr>
                  </w:pPr>
                  <w:r w:rsidRPr="007101B4">
                    <w:rPr>
                      <w:sz w:val="22"/>
                      <w:szCs w:val="22"/>
                    </w:rPr>
                    <w:t>orālu intubāciju;</w:t>
                  </w:r>
                </w:p>
              </w:tc>
            </w:tr>
            <w:tr w:rsidR="00C94379" w:rsidRPr="007101B4" w:rsidTr="00B50895">
              <w:tc>
                <w:tcPr>
                  <w:tcW w:w="5486" w:type="dxa"/>
                  <w:shd w:val="clear" w:color="auto" w:fill="auto"/>
                </w:tcPr>
                <w:p w:rsidR="00C94379" w:rsidRPr="007101B4" w:rsidRDefault="00C94379" w:rsidP="00B50895">
                  <w:pPr>
                    <w:numPr>
                      <w:ilvl w:val="1"/>
                      <w:numId w:val="1"/>
                    </w:numPr>
                    <w:ind w:left="0" w:right="-2"/>
                    <w:jc w:val="both"/>
                    <w:rPr>
                      <w:sz w:val="22"/>
                      <w:szCs w:val="22"/>
                    </w:rPr>
                  </w:pPr>
                  <w:r w:rsidRPr="007101B4">
                    <w:rPr>
                      <w:sz w:val="22"/>
                      <w:szCs w:val="22"/>
                    </w:rPr>
                    <w:t xml:space="preserve">elpošanas nodrošināšanu, pielietojot laringeālo masku un </w:t>
                  </w:r>
                  <w:r w:rsidRPr="007101B4">
                    <w:rPr>
                      <w:i/>
                      <w:sz w:val="22"/>
                      <w:szCs w:val="22"/>
                    </w:rPr>
                    <w:t>Combitube</w:t>
                  </w:r>
                  <w:r w:rsidRPr="007101B4">
                    <w:rPr>
                      <w:sz w:val="22"/>
                      <w:szCs w:val="22"/>
                    </w:rPr>
                    <w:t>;</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krūšu kurvja kompresijas;</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sirds ritma monitorēšanu, izmantojot monitora/defibrilatora monitorēšanas kabeli;</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sirds ritma monitorēšanu, izmantojot defibrilatora cietās lāpstiņas;</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defibrilāciju (ne vairāk kā 360 J/min);</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sinhronizēto kardioversiju;</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sirds ārējo stimulāciju;</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plaušu obstrukcijas simulāciju;</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intravenozās pieejas nodrošināšanas simulāciju;</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elpošanas un citu orgānu radītu skaņu (normālu un patoloģisku) simulāciju;</w:t>
                  </w:r>
                </w:p>
              </w:tc>
            </w:tr>
            <w:tr w:rsidR="00C94379" w:rsidRPr="007101B4" w:rsidTr="00B50895">
              <w:tc>
                <w:tcPr>
                  <w:tcW w:w="5486" w:type="dxa"/>
                  <w:shd w:val="clear" w:color="auto" w:fill="auto"/>
                </w:tcPr>
                <w:p w:rsidR="00C94379" w:rsidRPr="007101B4" w:rsidRDefault="00C94379" w:rsidP="00B50895">
                  <w:pPr>
                    <w:numPr>
                      <w:ilvl w:val="1"/>
                      <w:numId w:val="13"/>
                    </w:numPr>
                    <w:ind w:left="0" w:right="-2"/>
                    <w:jc w:val="both"/>
                    <w:rPr>
                      <w:sz w:val="22"/>
                      <w:szCs w:val="22"/>
                    </w:rPr>
                  </w:pPr>
                  <w:r w:rsidRPr="007101B4">
                    <w:rPr>
                      <w:sz w:val="22"/>
                      <w:szCs w:val="22"/>
                    </w:rPr>
                    <w:t>acu zīlīšu nomaiņu atbilstoši simulācijas nosacījumiem.</w:t>
                  </w:r>
                </w:p>
              </w:tc>
            </w:tr>
            <w:tr w:rsidR="00C94379" w:rsidRPr="007101B4" w:rsidTr="00B50895">
              <w:tc>
                <w:tcPr>
                  <w:tcW w:w="5486" w:type="dxa"/>
                  <w:shd w:val="clear" w:color="auto" w:fill="auto"/>
                </w:tcPr>
                <w:p w:rsidR="00C94379" w:rsidRPr="007101B4" w:rsidRDefault="00C94379" w:rsidP="00B50895">
                  <w:pPr>
                    <w:numPr>
                      <w:ilvl w:val="0"/>
                      <w:numId w:val="2"/>
                    </w:numPr>
                    <w:tabs>
                      <w:tab w:val="left" w:pos="284"/>
                    </w:tabs>
                    <w:ind w:left="0" w:right="-2" w:firstLine="0"/>
                    <w:jc w:val="both"/>
                    <w:rPr>
                      <w:sz w:val="22"/>
                      <w:szCs w:val="22"/>
                    </w:rPr>
                  </w:pPr>
                  <w:r w:rsidRPr="007101B4">
                    <w:rPr>
                      <w:sz w:val="22"/>
                      <w:szCs w:val="22"/>
                    </w:rPr>
                    <w:t>Manekenam jābūt vismaz šādā komplektācijā:</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pilna auguma un pareizas pieauguša cilvēka anatomijas manekens (ne smagāks par 37 kg , augums 175 cm +/- 5 cm );</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roka ar i/v pieejas nodrošināšanas treniņu iespēju;</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krāsa pietuvināta cilvēka (eiropeīda) ādas krāsai;</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integrēti sensori vismaz šādu veikto manipulāciju automātiskai reģistrēšanai:</w:t>
                  </w:r>
                </w:p>
              </w:tc>
            </w:tr>
            <w:tr w:rsidR="00C94379" w:rsidRPr="007101B4" w:rsidTr="00B50895">
              <w:tc>
                <w:tcPr>
                  <w:tcW w:w="5486" w:type="dxa"/>
                  <w:shd w:val="clear" w:color="auto" w:fill="auto"/>
                </w:tcPr>
                <w:p w:rsidR="00C94379" w:rsidRPr="007101B4" w:rsidRDefault="00C94379" w:rsidP="00B50895">
                  <w:pPr>
                    <w:numPr>
                      <w:ilvl w:val="2"/>
                      <w:numId w:val="12"/>
                    </w:numPr>
                    <w:tabs>
                      <w:tab w:val="left" w:pos="993"/>
                    </w:tabs>
                    <w:ind w:left="0" w:right="-2" w:hanging="357"/>
                    <w:jc w:val="both"/>
                    <w:rPr>
                      <w:sz w:val="22"/>
                      <w:szCs w:val="22"/>
                    </w:rPr>
                  </w:pPr>
                  <w:r w:rsidRPr="007101B4">
                    <w:rPr>
                      <w:sz w:val="22"/>
                      <w:szCs w:val="22"/>
                    </w:rPr>
                    <w:lastRenderedPageBreak/>
                    <w:t>pulsa palpācija,</w:t>
                  </w:r>
                </w:p>
              </w:tc>
            </w:tr>
            <w:tr w:rsidR="00C94379" w:rsidRPr="007101B4" w:rsidTr="00B50895">
              <w:tc>
                <w:tcPr>
                  <w:tcW w:w="5486" w:type="dxa"/>
                  <w:shd w:val="clear" w:color="auto" w:fill="auto"/>
                </w:tcPr>
                <w:p w:rsidR="00C94379" w:rsidRPr="007101B4" w:rsidRDefault="00C94379" w:rsidP="00B50895">
                  <w:pPr>
                    <w:numPr>
                      <w:ilvl w:val="2"/>
                      <w:numId w:val="12"/>
                    </w:numPr>
                    <w:tabs>
                      <w:tab w:val="left" w:pos="993"/>
                    </w:tabs>
                    <w:ind w:left="0" w:right="-2" w:hanging="357"/>
                    <w:jc w:val="both"/>
                    <w:rPr>
                      <w:sz w:val="22"/>
                      <w:szCs w:val="22"/>
                    </w:rPr>
                  </w:pPr>
                  <w:r w:rsidRPr="007101B4">
                    <w:rPr>
                      <w:sz w:val="22"/>
                      <w:szCs w:val="22"/>
                    </w:rPr>
                    <w:t>krūšu kurvja kompresijas,</w:t>
                  </w:r>
                </w:p>
              </w:tc>
            </w:tr>
            <w:tr w:rsidR="00C94379" w:rsidRPr="007101B4" w:rsidTr="00B50895">
              <w:tc>
                <w:tcPr>
                  <w:tcW w:w="5486" w:type="dxa"/>
                  <w:shd w:val="clear" w:color="auto" w:fill="auto"/>
                </w:tcPr>
                <w:p w:rsidR="00C94379" w:rsidRPr="007101B4" w:rsidRDefault="00C94379" w:rsidP="00B50895">
                  <w:pPr>
                    <w:numPr>
                      <w:ilvl w:val="2"/>
                      <w:numId w:val="12"/>
                    </w:numPr>
                    <w:tabs>
                      <w:tab w:val="left" w:pos="993"/>
                    </w:tabs>
                    <w:ind w:left="0" w:right="-2" w:hanging="357"/>
                    <w:jc w:val="both"/>
                    <w:rPr>
                      <w:sz w:val="22"/>
                      <w:szCs w:val="22"/>
                    </w:rPr>
                  </w:pPr>
                  <w:r w:rsidRPr="007101B4">
                    <w:rPr>
                      <w:sz w:val="22"/>
                      <w:szCs w:val="22"/>
                    </w:rPr>
                    <w:t>plaušu mākslīgā ventilācija,</w:t>
                  </w:r>
                </w:p>
              </w:tc>
            </w:tr>
            <w:tr w:rsidR="00C94379" w:rsidRPr="007101B4" w:rsidTr="00B50895">
              <w:tc>
                <w:tcPr>
                  <w:tcW w:w="5486" w:type="dxa"/>
                  <w:shd w:val="clear" w:color="auto" w:fill="auto"/>
                </w:tcPr>
                <w:p w:rsidR="00C94379" w:rsidRPr="007101B4" w:rsidRDefault="00C94379" w:rsidP="00B50895">
                  <w:pPr>
                    <w:numPr>
                      <w:ilvl w:val="2"/>
                      <w:numId w:val="12"/>
                    </w:numPr>
                    <w:tabs>
                      <w:tab w:val="left" w:pos="993"/>
                    </w:tabs>
                    <w:ind w:left="0" w:right="-2" w:hanging="357"/>
                    <w:jc w:val="both"/>
                    <w:rPr>
                      <w:sz w:val="22"/>
                      <w:szCs w:val="22"/>
                    </w:rPr>
                  </w:pPr>
                  <w:r w:rsidRPr="007101B4">
                    <w:rPr>
                      <w:sz w:val="22"/>
                      <w:szCs w:val="22"/>
                    </w:rPr>
                    <w:t>defibrilācija,</w:t>
                  </w:r>
                </w:p>
              </w:tc>
            </w:tr>
            <w:tr w:rsidR="00C94379" w:rsidRPr="007101B4" w:rsidTr="00B50895">
              <w:tc>
                <w:tcPr>
                  <w:tcW w:w="5486" w:type="dxa"/>
                  <w:shd w:val="clear" w:color="auto" w:fill="auto"/>
                </w:tcPr>
                <w:p w:rsidR="00C94379" w:rsidRPr="007101B4" w:rsidRDefault="00C94379" w:rsidP="00B50895">
                  <w:pPr>
                    <w:numPr>
                      <w:ilvl w:val="2"/>
                      <w:numId w:val="12"/>
                    </w:numPr>
                    <w:tabs>
                      <w:tab w:val="left" w:pos="993"/>
                    </w:tabs>
                    <w:ind w:left="0" w:right="-2" w:hanging="357"/>
                    <w:jc w:val="both"/>
                    <w:rPr>
                      <w:sz w:val="22"/>
                      <w:szCs w:val="22"/>
                    </w:rPr>
                  </w:pPr>
                  <w:r w:rsidRPr="007101B4">
                    <w:rPr>
                      <w:sz w:val="22"/>
                      <w:szCs w:val="22"/>
                    </w:rPr>
                    <w:t>sirds ārējā stimulācija;</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manekena un kontroles paneļa savienotājkabelis;</w:t>
                  </w:r>
                </w:p>
              </w:tc>
            </w:tr>
            <w:tr w:rsidR="00C94379" w:rsidRPr="007101B4" w:rsidTr="00B50895">
              <w:tc>
                <w:tcPr>
                  <w:tcW w:w="5486" w:type="dxa"/>
                  <w:shd w:val="clear" w:color="auto" w:fill="auto"/>
                </w:tcPr>
                <w:p w:rsidR="00C94379" w:rsidRPr="007101B4" w:rsidRDefault="00C94379" w:rsidP="00B50895">
                  <w:pPr>
                    <w:numPr>
                      <w:ilvl w:val="0"/>
                      <w:numId w:val="4"/>
                    </w:numPr>
                    <w:tabs>
                      <w:tab w:val="left" w:pos="567"/>
                    </w:tabs>
                    <w:ind w:left="0" w:right="-2" w:hanging="420"/>
                    <w:jc w:val="both"/>
                    <w:rPr>
                      <w:sz w:val="22"/>
                      <w:szCs w:val="22"/>
                    </w:rPr>
                  </w:pPr>
                  <w:r w:rsidRPr="007101B4">
                    <w:rPr>
                      <w:sz w:val="22"/>
                      <w:szCs w:val="22"/>
                    </w:rPr>
                    <w:t>rezerves daļu komplekts, kurā ietilpst:</w:t>
                  </w:r>
                </w:p>
              </w:tc>
            </w:tr>
            <w:tr w:rsidR="00C94379" w:rsidRPr="007101B4" w:rsidTr="00B50895">
              <w:tc>
                <w:tcPr>
                  <w:tcW w:w="5486" w:type="dxa"/>
                  <w:shd w:val="clear" w:color="auto" w:fill="auto"/>
                </w:tcPr>
                <w:p w:rsidR="00C94379" w:rsidRPr="007101B4" w:rsidRDefault="00C94379" w:rsidP="00B50895">
                  <w:pPr>
                    <w:numPr>
                      <w:ilvl w:val="0"/>
                      <w:numId w:val="3"/>
                    </w:numPr>
                    <w:tabs>
                      <w:tab w:val="left" w:pos="993"/>
                    </w:tabs>
                    <w:ind w:left="0" w:right="-2" w:hanging="284"/>
                    <w:jc w:val="both"/>
                    <w:rPr>
                      <w:sz w:val="22"/>
                      <w:szCs w:val="22"/>
                    </w:rPr>
                  </w:pPr>
                  <w:r w:rsidRPr="007101B4">
                    <w:rPr>
                      <w:sz w:val="22"/>
                      <w:szCs w:val="22"/>
                    </w:rPr>
                    <w:t>elpceļu lubrikants;</w:t>
                  </w:r>
                </w:p>
              </w:tc>
            </w:tr>
            <w:tr w:rsidR="00C94379" w:rsidRPr="007101B4" w:rsidTr="00B50895">
              <w:tc>
                <w:tcPr>
                  <w:tcW w:w="5486" w:type="dxa"/>
                  <w:shd w:val="clear" w:color="auto" w:fill="auto"/>
                </w:tcPr>
                <w:p w:rsidR="00C94379" w:rsidRPr="007101B4" w:rsidRDefault="00C94379" w:rsidP="00B50895">
                  <w:pPr>
                    <w:numPr>
                      <w:ilvl w:val="0"/>
                      <w:numId w:val="3"/>
                    </w:numPr>
                    <w:tabs>
                      <w:tab w:val="left" w:pos="993"/>
                    </w:tabs>
                    <w:ind w:left="0" w:right="-2" w:hanging="284"/>
                    <w:jc w:val="both"/>
                    <w:rPr>
                      <w:sz w:val="22"/>
                      <w:szCs w:val="22"/>
                    </w:rPr>
                  </w:pPr>
                  <w:r w:rsidRPr="007101B4">
                    <w:rPr>
                      <w:sz w:val="22"/>
                      <w:szCs w:val="22"/>
                    </w:rPr>
                    <w:t>dažāda izmēra acu zīlīšu komplekts;</w:t>
                  </w:r>
                </w:p>
              </w:tc>
            </w:tr>
            <w:tr w:rsidR="00C94379" w:rsidRPr="007101B4" w:rsidTr="00B50895">
              <w:tc>
                <w:tcPr>
                  <w:tcW w:w="5486" w:type="dxa"/>
                  <w:shd w:val="clear" w:color="auto" w:fill="auto"/>
                </w:tcPr>
                <w:p w:rsidR="00C94379" w:rsidRPr="007101B4" w:rsidRDefault="00C94379" w:rsidP="00B50895">
                  <w:pPr>
                    <w:numPr>
                      <w:ilvl w:val="0"/>
                      <w:numId w:val="5"/>
                    </w:numPr>
                    <w:ind w:left="0" w:right="-2" w:hanging="420"/>
                    <w:jc w:val="both"/>
                    <w:rPr>
                      <w:sz w:val="22"/>
                      <w:szCs w:val="22"/>
                    </w:rPr>
                  </w:pPr>
                  <w:r w:rsidRPr="007101B4">
                    <w:rPr>
                      <w:sz w:val="22"/>
                      <w:szCs w:val="22"/>
                    </w:rPr>
                    <w:t>planšetveida, skārienjutīga vadības ierīce ar:</w:t>
                  </w:r>
                </w:p>
              </w:tc>
            </w:tr>
            <w:tr w:rsidR="00C94379" w:rsidRPr="007101B4" w:rsidTr="00B50895">
              <w:tc>
                <w:tcPr>
                  <w:tcW w:w="5486" w:type="dxa"/>
                  <w:shd w:val="clear" w:color="auto" w:fill="auto"/>
                </w:tcPr>
                <w:p w:rsidR="00C94379" w:rsidRPr="007101B4" w:rsidRDefault="00C94379" w:rsidP="00B50895">
                  <w:pPr>
                    <w:numPr>
                      <w:ilvl w:val="0"/>
                      <w:numId w:val="6"/>
                    </w:numPr>
                    <w:tabs>
                      <w:tab w:val="left" w:pos="993"/>
                    </w:tabs>
                    <w:ind w:left="0" w:right="-2" w:hanging="357"/>
                    <w:jc w:val="both"/>
                    <w:rPr>
                      <w:sz w:val="22"/>
                      <w:szCs w:val="22"/>
                    </w:rPr>
                  </w:pPr>
                  <w:r w:rsidRPr="007101B4">
                    <w:rPr>
                      <w:sz w:val="22"/>
                      <w:szCs w:val="22"/>
                    </w:rPr>
                    <w:t>instalētu simulācijas datorprogrammu;</w:t>
                  </w:r>
                </w:p>
              </w:tc>
            </w:tr>
            <w:tr w:rsidR="00C94379" w:rsidRPr="007101B4" w:rsidTr="00B50895">
              <w:tc>
                <w:tcPr>
                  <w:tcW w:w="5486" w:type="dxa"/>
                  <w:shd w:val="clear" w:color="auto" w:fill="auto"/>
                </w:tcPr>
                <w:p w:rsidR="00C94379" w:rsidRPr="007101B4" w:rsidRDefault="00C94379" w:rsidP="00B50895">
                  <w:pPr>
                    <w:numPr>
                      <w:ilvl w:val="0"/>
                      <w:numId w:val="6"/>
                    </w:numPr>
                    <w:tabs>
                      <w:tab w:val="left" w:pos="993"/>
                    </w:tabs>
                    <w:ind w:left="0" w:right="-2"/>
                    <w:jc w:val="both"/>
                    <w:rPr>
                      <w:sz w:val="22"/>
                      <w:szCs w:val="22"/>
                    </w:rPr>
                  </w:pPr>
                  <w:r w:rsidRPr="007101B4">
                    <w:rPr>
                      <w:sz w:val="22"/>
                      <w:szCs w:val="22"/>
                    </w:rPr>
                    <w:t>maiņstrāvas tīkla barošanas kabeli;</w:t>
                  </w:r>
                </w:p>
              </w:tc>
            </w:tr>
            <w:tr w:rsidR="00C94379" w:rsidRPr="007101B4" w:rsidTr="00B50895">
              <w:tc>
                <w:tcPr>
                  <w:tcW w:w="5486" w:type="dxa"/>
                  <w:shd w:val="clear" w:color="auto" w:fill="auto"/>
                </w:tcPr>
                <w:p w:rsidR="00C94379" w:rsidRPr="007101B4" w:rsidRDefault="00C94379" w:rsidP="00B50895">
                  <w:pPr>
                    <w:numPr>
                      <w:ilvl w:val="1"/>
                      <w:numId w:val="14"/>
                    </w:numPr>
                    <w:tabs>
                      <w:tab w:val="left" w:pos="567"/>
                    </w:tabs>
                    <w:ind w:left="0" w:right="-2" w:hanging="420"/>
                    <w:jc w:val="both"/>
                    <w:rPr>
                      <w:sz w:val="22"/>
                      <w:szCs w:val="22"/>
                    </w:rPr>
                  </w:pPr>
                  <w:r w:rsidRPr="007101B4">
                    <w:rPr>
                      <w:sz w:val="22"/>
                      <w:szCs w:val="22"/>
                    </w:rPr>
                    <w:t>viegli mazgājams un kopjams manekena apģērbs;</w:t>
                  </w:r>
                </w:p>
              </w:tc>
            </w:tr>
            <w:tr w:rsidR="00C94379" w:rsidRPr="007101B4" w:rsidTr="00B50895">
              <w:tc>
                <w:tcPr>
                  <w:tcW w:w="5486" w:type="dxa"/>
                  <w:shd w:val="clear" w:color="auto" w:fill="auto"/>
                </w:tcPr>
                <w:p w:rsidR="00C94379" w:rsidRPr="007101B4" w:rsidRDefault="00C94379" w:rsidP="00B50895">
                  <w:pPr>
                    <w:numPr>
                      <w:ilvl w:val="1"/>
                      <w:numId w:val="14"/>
                    </w:numPr>
                    <w:tabs>
                      <w:tab w:val="left" w:pos="567"/>
                    </w:tabs>
                    <w:ind w:left="0" w:right="-2" w:hanging="420"/>
                    <w:jc w:val="both"/>
                    <w:rPr>
                      <w:sz w:val="22"/>
                      <w:szCs w:val="22"/>
                    </w:rPr>
                  </w:pPr>
                  <w:r w:rsidRPr="007101B4">
                    <w:rPr>
                      <w:sz w:val="22"/>
                      <w:szCs w:val="22"/>
                    </w:rPr>
                    <w:t>koferis manekena uzglabāšanai un pārvietošanai.</w:t>
                  </w:r>
                </w:p>
              </w:tc>
            </w:tr>
            <w:tr w:rsidR="00C94379" w:rsidRPr="007101B4" w:rsidTr="00B50895">
              <w:tc>
                <w:tcPr>
                  <w:tcW w:w="5486" w:type="dxa"/>
                  <w:shd w:val="clear" w:color="auto" w:fill="auto"/>
                </w:tcPr>
                <w:p w:rsidR="00C94379" w:rsidRPr="007101B4" w:rsidRDefault="00C94379" w:rsidP="00B50895">
                  <w:pPr>
                    <w:numPr>
                      <w:ilvl w:val="0"/>
                      <w:numId w:val="7"/>
                    </w:numPr>
                    <w:tabs>
                      <w:tab w:val="left" w:pos="284"/>
                    </w:tabs>
                    <w:ind w:left="0" w:right="-2" w:firstLine="0"/>
                    <w:jc w:val="both"/>
                    <w:rPr>
                      <w:sz w:val="22"/>
                      <w:szCs w:val="22"/>
                    </w:rPr>
                  </w:pPr>
                  <w:r w:rsidRPr="007101B4">
                    <w:rPr>
                      <w:sz w:val="22"/>
                      <w:szCs w:val="22"/>
                    </w:rPr>
                    <w:t>Datorprogrammai jānodrošina vismaz šādas iespējas veikt:</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426"/>
                    </w:tabs>
                    <w:ind w:left="0" w:right="-2" w:hanging="425"/>
                    <w:jc w:val="both"/>
                    <w:rPr>
                      <w:sz w:val="22"/>
                      <w:szCs w:val="22"/>
                    </w:rPr>
                  </w:pPr>
                  <w:r w:rsidRPr="007101B4">
                    <w:rPr>
                      <w:sz w:val="22"/>
                      <w:szCs w:val="22"/>
                    </w:rPr>
                    <w:t>sirds ritma un  traucējumu simulāciju, mainot:</w:t>
                  </w:r>
                </w:p>
              </w:tc>
            </w:tr>
            <w:tr w:rsidR="00C94379" w:rsidRPr="007101B4" w:rsidTr="00B50895">
              <w:tc>
                <w:tcPr>
                  <w:tcW w:w="5486" w:type="dxa"/>
                  <w:shd w:val="clear" w:color="auto" w:fill="auto"/>
                </w:tcPr>
                <w:p w:rsidR="00C94379" w:rsidRPr="007101B4" w:rsidRDefault="00C94379" w:rsidP="00B50895">
                  <w:pPr>
                    <w:numPr>
                      <w:ilvl w:val="0"/>
                      <w:numId w:val="8"/>
                    </w:numPr>
                    <w:tabs>
                      <w:tab w:val="left" w:pos="993"/>
                    </w:tabs>
                    <w:ind w:left="0" w:right="-2" w:hanging="357"/>
                    <w:jc w:val="both"/>
                    <w:rPr>
                      <w:sz w:val="22"/>
                      <w:szCs w:val="22"/>
                    </w:rPr>
                  </w:pPr>
                  <w:r w:rsidRPr="007101B4">
                    <w:rPr>
                      <w:sz w:val="22"/>
                      <w:szCs w:val="22"/>
                    </w:rPr>
                    <w:t>sirds ritma vai traucējuma veidu,</w:t>
                  </w:r>
                </w:p>
              </w:tc>
            </w:tr>
            <w:tr w:rsidR="00C94379" w:rsidRPr="007101B4" w:rsidTr="00B50895">
              <w:tc>
                <w:tcPr>
                  <w:tcW w:w="5486" w:type="dxa"/>
                  <w:shd w:val="clear" w:color="auto" w:fill="auto"/>
                </w:tcPr>
                <w:p w:rsidR="00C94379" w:rsidRPr="007101B4" w:rsidRDefault="00C94379" w:rsidP="00B50895">
                  <w:pPr>
                    <w:numPr>
                      <w:ilvl w:val="0"/>
                      <w:numId w:val="8"/>
                    </w:numPr>
                    <w:tabs>
                      <w:tab w:val="left" w:pos="993"/>
                    </w:tabs>
                    <w:ind w:left="0" w:right="-2" w:hanging="357"/>
                    <w:jc w:val="both"/>
                    <w:rPr>
                      <w:sz w:val="22"/>
                      <w:szCs w:val="22"/>
                    </w:rPr>
                  </w:pPr>
                  <w:r w:rsidRPr="007101B4">
                    <w:rPr>
                      <w:sz w:val="22"/>
                      <w:szCs w:val="22"/>
                    </w:rPr>
                    <w:t>sirdsdarbības frekvenci.</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Elpošanas traucējumu simulāciju:</w:t>
                  </w:r>
                </w:p>
              </w:tc>
            </w:tr>
            <w:tr w:rsidR="00C94379" w:rsidRPr="007101B4" w:rsidTr="00B50895">
              <w:tc>
                <w:tcPr>
                  <w:tcW w:w="5486" w:type="dxa"/>
                  <w:shd w:val="clear" w:color="auto" w:fill="auto"/>
                </w:tcPr>
                <w:p w:rsidR="00C94379" w:rsidRPr="007101B4" w:rsidRDefault="00C94379" w:rsidP="00B50895">
                  <w:pPr>
                    <w:numPr>
                      <w:ilvl w:val="0"/>
                      <w:numId w:val="10"/>
                    </w:numPr>
                    <w:tabs>
                      <w:tab w:val="left" w:pos="567"/>
                      <w:tab w:val="left" w:pos="993"/>
                    </w:tabs>
                    <w:ind w:left="0" w:right="-2" w:hanging="357"/>
                    <w:jc w:val="both"/>
                    <w:rPr>
                      <w:sz w:val="22"/>
                      <w:szCs w:val="22"/>
                    </w:rPr>
                  </w:pPr>
                  <w:r w:rsidRPr="007101B4">
                    <w:rPr>
                      <w:sz w:val="22"/>
                      <w:szCs w:val="22"/>
                    </w:rPr>
                    <w:t>apnoe,</w:t>
                  </w:r>
                </w:p>
              </w:tc>
            </w:tr>
            <w:tr w:rsidR="00C94379" w:rsidRPr="007101B4" w:rsidTr="00B50895">
              <w:tc>
                <w:tcPr>
                  <w:tcW w:w="5486" w:type="dxa"/>
                  <w:shd w:val="clear" w:color="auto" w:fill="auto"/>
                </w:tcPr>
                <w:p w:rsidR="00C94379" w:rsidRPr="007101B4" w:rsidRDefault="00C94379" w:rsidP="00B50895">
                  <w:pPr>
                    <w:numPr>
                      <w:ilvl w:val="0"/>
                      <w:numId w:val="10"/>
                    </w:numPr>
                    <w:tabs>
                      <w:tab w:val="left" w:pos="567"/>
                      <w:tab w:val="left" w:pos="993"/>
                    </w:tabs>
                    <w:ind w:left="0" w:right="-2" w:hanging="357"/>
                    <w:jc w:val="both"/>
                    <w:rPr>
                      <w:sz w:val="22"/>
                      <w:szCs w:val="22"/>
                    </w:rPr>
                  </w:pPr>
                  <w:r w:rsidRPr="007101B4">
                    <w:rPr>
                      <w:sz w:val="22"/>
                      <w:szCs w:val="22"/>
                    </w:rPr>
                    <w:t>elpceļu obstrukciju;</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cirkulācijas traucējumu simulāciju:</w:t>
                  </w:r>
                </w:p>
              </w:tc>
            </w:tr>
            <w:tr w:rsidR="00C94379" w:rsidRPr="007101B4" w:rsidTr="00B50895">
              <w:tc>
                <w:tcPr>
                  <w:tcW w:w="5486" w:type="dxa"/>
                  <w:shd w:val="clear" w:color="auto" w:fill="auto"/>
                </w:tcPr>
                <w:p w:rsidR="00C94379" w:rsidRPr="007101B4" w:rsidRDefault="00C94379" w:rsidP="00B50895">
                  <w:pPr>
                    <w:numPr>
                      <w:ilvl w:val="0"/>
                      <w:numId w:val="11"/>
                    </w:numPr>
                    <w:tabs>
                      <w:tab w:val="left" w:pos="567"/>
                      <w:tab w:val="left" w:pos="993"/>
                    </w:tabs>
                    <w:ind w:left="0" w:right="-2" w:hanging="357"/>
                    <w:jc w:val="both"/>
                    <w:rPr>
                      <w:sz w:val="22"/>
                      <w:szCs w:val="22"/>
                    </w:rPr>
                  </w:pPr>
                  <w:r w:rsidRPr="007101B4">
                    <w:rPr>
                      <w:sz w:val="22"/>
                      <w:szCs w:val="22"/>
                    </w:rPr>
                    <w:t>pulsa spraigums korelācijā ar arteriālo asins spiedienu;</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arteriālā asinsspiediena iestatīšanu atbilstoši modelētās simulācijas nosacījumiem;</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iestatāmo parametru (datu) manuālu koriģēšanu atbilstoši modelētās simulācijas nosacījumiem;</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sirds ritma vizualizāciju defibrilatora monitorā;</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kardiopulmonālas reanimācijas scenāriju programmēšanu;</w:t>
                  </w:r>
                </w:p>
              </w:tc>
            </w:tr>
            <w:tr w:rsidR="00C94379" w:rsidRPr="007101B4" w:rsidTr="00B50895">
              <w:tc>
                <w:tcPr>
                  <w:tcW w:w="5486" w:type="dxa"/>
                  <w:shd w:val="clear" w:color="auto" w:fill="auto"/>
                </w:tcPr>
                <w:p w:rsidR="00C94379" w:rsidRPr="007101B4" w:rsidRDefault="00C94379" w:rsidP="00B50895">
                  <w:pPr>
                    <w:numPr>
                      <w:ilvl w:val="0"/>
                      <w:numId w:val="9"/>
                    </w:numPr>
                    <w:tabs>
                      <w:tab w:val="left" w:pos="567"/>
                    </w:tabs>
                    <w:ind w:left="0" w:right="-2" w:hanging="284"/>
                    <w:jc w:val="both"/>
                    <w:rPr>
                      <w:sz w:val="22"/>
                      <w:szCs w:val="22"/>
                    </w:rPr>
                  </w:pPr>
                  <w:r w:rsidRPr="007101B4">
                    <w:rPr>
                      <w:sz w:val="22"/>
                      <w:szCs w:val="22"/>
                    </w:rPr>
                    <w:t>veikto manipulāciju, darbību uzskaiti.</w:t>
                  </w:r>
                </w:p>
              </w:tc>
            </w:tr>
            <w:tr w:rsidR="00C94379" w:rsidRPr="007101B4" w:rsidTr="00B50895">
              <w:tc>
                <w:tcPr>
                  <w:tcW w:w="5486" w:type="dxa"/>
                  <w:shd w:val="clear" w:color="auto" w:fill="auto"/>
                </w:tcPr>
                <w:p w:rsidR="00C94379" w:rsidRPr="007101B4" w:rsidRDefault="00C94379" w:rsidP="00B50895">
                  <w:pPr>
                    <w:ind w:right="-2"/>
                    <w:jc w:val="both"/>
                    <w:rPr>
                      <w:sz w:val="22"/>
                      <w:szCs w:val="22"/>
                    </w:rPr>
                  </w:pPr>
                  <w:r w:rsidRPr="007101B4">
                    <w:rPr>
                      <w:sz w:val="22"/>
                      <w:szCs w:val="22"/>
                    </w:rPr>
                    <w:t>4. Manekena piegādātājs nodrošina:</w:t>
                  </w:r>
                </w:p>
              </w:tc>
            </w:tr>
            <w:tr w:rsidR="00C94379" w:rsidRPr="007101B4" w:rsidTr="00B50895">
              <w:tc>
                <w:tcPr>
                  <w:tcW w:w="5486" w:type="dxa"/>
                  <w:shd w:val="clear" w:color="auto" w:fill="auto"/>
                </w:tcPr>
                <w:p w:rsidR="00C94379" w:rsidRPr="007101B4" w:rsidRDefault="00C94379" w:rsidP="00B50895">
                  <w:pPr>
                    <w:ind w:right="-2"/>
                    <w:jc w:val="both"/>
                    <w:rPr>
                      <w:sz w:val="22"/>
                      <w:szCs w:val="22"/>
                    </w:rPr>
                  </w:pPr>
                  <w:r w:rsidRPr="007101B4">
                    <w:rPr>
                      <w:sz w:val="22"/>
                      <w:szCs w:val="22"/>
                    </w:rPr>
                    <w:t xml:space="preserve">  4.1.</w:t>
                  </w:r>
                  <w:r w:rsidRPr="007101B4">
                    <w:rPr>
                      <w:sz w:val="22"/>
                      <w:szCs w:val="22"/>
                    </w:rPr>
                    <w:tab/>
                    <w:t>ne mazāk kā 24 mēnešu garantiju;</w:t>
                  </w:r>
                </w:p>
              </w:tc>
            </w:tr>
            <w:tr w:rsidR="00C94379" w:rsidRPr="007101B4" w:rsidTr="00B50895">
              <w:tc>
                <w:tcPr>
                  <w:tcW w:w="5486" w:type="dxa"/>
                  <w:shd w:val="clear" w:color="auto" w:fill="auto"/>
                </w:tcPr>
                <w:p w:rsidR="00C94379" w:rsidRPr="007101B4" w:rsidRDefault="00C94379" w:rsidP="00B50895">
                  <w:pPr>
                    <w:ind w:right="-2"/>
                    <w:jc w:val="both"/>
                    <w:rPr>
                      <w:sz w:val="22"/>
                      <w:szCs w:val="22"/>
                    </w:rPr>
                  </w:pPr>
                  <w:r w:rsidRPr="007101B4">
                    <w:rPr>
                      <w:sz w:val="22"/>
                      <w:szCs w:val="22"/>
                    </w:rPr>
                    <w:t xml:space="preserve">  4.2.</w:t>
                  </w:r>
                  <w:r w:rsidRPr="007101B4">
                    <w:rPr>
                      <w:sz w:val="22"/>
                      <w:szCs w:val="22"/>
                    </w:rPr>
                    <w:tab/>
                    <w:t>sertificēta * servisa inženiera atbalstu Rīgā.</w:t>
                  </w:r>
                </w:p>
              </w:tc>
            </w:tr>
            <w:tr w:rsidR="00C94379" w:rsidRPr="007101B4" w:rsidTr="00B50895">
              <w:tc>
                <w:tcPr>
                  <w:tcW w:w="5486" w:type="dxa"/>
                  <w:shd w:val="clear" w:color="auto" w:fill="auto"/>
                </w:tcPr>
                <w:p w:rsidR="00C94379" w:rsidRPr="007101B4" w:rsidRDefault="00C94379" w:rsidP="00B50895">
                  <w:pPr>
                    <w:ind w:right="-2"/>
                    <w:jc w:val="both"/>
                    <w:rPr>
                      <w:sz w:val="22"/>
                      <w:szCs w:val="22"/>
                    </w:rPr>
                  </w:pPr>
                  <w:r w:rsidRPr="007101B4">
                    <w:rPr>
                      <w:b/>
                      <w:sz w:val="22"/>
                      <w:szCs w:val="22"/>
                    </w:rPr>
                    <w:t>*</w:t>
                  </w:r>
                  <w:r w:rsidRPr="007101B4">
                    <w:rPr>
                      <w:sz w:val="22"/>
                      <w:szCs w:val="22"/>
                    </w:rPr>
                    <w:t>pievienot apmācības sertifikātu  no ražotajā.</w:t>
                  </w:r>
                </w:p>
              </w:tc>
            </w:tr>
            <w:bookmarkEnd w:id="3"/>
            <w:tr w:rsidR="00C94379" w:rsidRPr="007101B4" w:rsidTr="00B50895">
              <w:tc>
                <w:tcPr>
                  <w:tcW w:w="5486" w:type="dxa"/>
                  <w:shd w:val="clear" w:color="auto" w:fill="auto"/>
                </w:tcPr>
                <w:p w:rsidR="00C94379" w:rsidRPr="007101B4" w:rsidRDefault="00C94379" w:rsidP="00B50895">
                  <w:pPr>
                    <w:ind w:right="-2"/>
                    <w:rPr>
                      <w:sz w:val="22"/>
                      <w:szCs w:val="22"/>
                    </w:rPr>
                  </w:pPr>
                </w:p>
              </w:tc>
            </w:tr>
          </w:tbl>
          <w:p w:rsidR="00C94379" w:rsidRPr="007101B4" w:rsidRDefault="00C94379" w:rsidP="00B50895">
            <w:pPr>
              <w:ind w:right="-2"/>
              <w:rPr>
                <w:sz w:val="22"/>
                <w:szCs w:val="22"/>
              </w:rPr>
            </w:pPr>
          </w:p>
        </w:tc>
        <w:tc>
          <w:tcPr>
            <w:tcW w:w="1134"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rsidR="007101B4" w:rsidRDefault="007101B4" w:rsidP="00B50895">
            <w:pPr>
              <w:ind w:right="-2"/>
              <w:jc w:val="center"/>
              <w:rPr>
                <w:sz w:val="22"/>
                <w:szCs w:val="22"/>
              </w:rPr>
            </w:pPr>
          </w:p>
          <w:p w:rsidR="00C94379" w:rsidRPr="007101B4" w:rsidRDefault="00C94379" w:rsidP="007101B4">
            <w:pPr>
              <w:ind w:right="-2"/>
              <w:jc w:val="center"/>
              <w:rPr>
                <w:sz w:val="22"/>
                <w:szCs w:val="22"/>
              </w:rPr>
            </w:pPr>
            <w:r w:rsidRPr="007101B4">
              <w:rPr>
                <w:sz w:val="22"/>
                <w:szCs w:val="22"/>
              </w:rPr>
              <w:t>2</w:t>
            </w:r>
          </w:p>
        </w:tc>
        <w:tc>
          <w:tcPr>
            <w:tcW w:w="5670" w:type="dxa"/>
            <w:tcBorders>
              <w:top w:val="single" w:sz="6" w:space="0" w:color="CCCCCC"/>
              <w:left w:val="single" w:sz="4" w:space="0" w:color="000000"/>
              <w:bottom w:val="single" w:sz="6" w:space="0" w:color="000000"/>
              <w:right w:val="single" w:sz="6" w:space="0" w:color="000000"/>
            </w:tcBorders>
          </w:tcPr>
          <w:p w:rsidR="00C94379" w:rsidRPr="007101B4" w:rsidRDefault="00DE3754" w:rsidP="00B50895">
            <w:pPr>
              <w:jc w:val="center"/>
              <w:rPr>
                <w:sz w:val="22"/>
                <w:szCs w:val="22"/>
              </w:rPr>
            </w:pPr>
            <w:hyperlink r:id="rId9" w:history="1">
              <w:r w:rsidR="00C94379" w:rsidRPr="007101B4">
                <w:rPr>
                  <w:rStyle w:val="Hyperlink"/>
                  <w:sz w:val="22"/>
                  <w:szCs w:val="22"/>
                </w:rPr>
                <w:t>https://laerdal.com/products/simulation-training/emergency-care-trauma/resusci-anne-simulator/</w:t>
              </w:r>
            </w:hyperlink>
          </w:p>
          <w:p w:rsidR="00C94379" w:rsidRPr="007101B4" w:rsidRDefault="00C94379" w:rsidP="00B50895">
            <w:pPr>
              <w:jc w:val="center"/>
              <w:rPr>
                <w:b/>
                <w:bCs/>
                <w:sz w:val="22"/>
                <w:szCs w:val="22"/>
              </w:rPr>
            </w:pPr>
            <w:r w:rsidRPr="007101B4">
              <w:rPr>
                <w:b/>
                <w:bCs/>
                <w:sz w:val="22"/>
                <w:szCs w:val="22"/>
              </w:rPr>
              <w:t xml:space="preserve">Laerdal/Norvēgijā </w:t>
            </w:r>
          </w:p>
          <w:p w:rsidR="00C94379" w:rsidRPr="007101B4" w:rsidRDefault="00C94379" w:rsidP="00B50895">
            <w:pPr>
              <w:jc w:val="center"/>
              <w:rPr>
                <w:b/>
                <w:bCs/>
                <w:sz w:val="22"/>
                <w:szCs w:val="22"/>
              </w:rPr>
            </w:pPr>
            <w:r w:rsidRPr="007101B4">
              <w:rPr>
                <w:b/>
                <w:bCs/>
                <w:sz w:val="22"/>
                <w:szCs w:val="22"/>
              </w:rPr>
              <w:t>kods  150-27000 Resusci Anne Paddle IV Arm Left)</w:t>
            </w:r>
          </w:p>
          <w:p w:rsidR="00C94379" w:rsidRPr="007101B4" w:rsidRDefault="00C94379" w:rsidP="00B50895">
            <w:pPr>
              <w:jc w:val="center"/>
              <w:rPr>
                <w:b/>
                <w:bCs/>
                <w:sz w:val="22"/>
                <w:szCs w:val="22"/>
              </w:rPr>
            </w:pPr>
            <w:r w:rsidRPr="007101B4">
              <w:rPr>
                <w:b/>
                <w:bCs/>
                <w:sz w:val="22"/>
                <w:szCs w:val="22"/>
              </w:rPr>
              <w:t xml:space="preserve">vai kods </w:t>
            </w:r>
          </w:p>
          <w:p w:rsidR="00C94379" w:rsidRPr="007101B4" w:rsidRDefault="00C94379" w:rsidP="00B50895">
            <w:pPr>
              <w:jc w:val="center"/>
              <w:rPr>
                <w:b/>
                <w:bCs/>
                <w:sz w:val="22"/>
                <w:szCs w:val="22"/>
              </w:rPr>
            </w:pPr>
            <w:r w:rsidRPr="007101B4">
              <w:rPr>
                <w:b/>
                <w:bCs/>
                <w:sz w:val="22"/>
                <w:szCs w:val="22"/>
              </w:rPr>
              <w:t>150-28000 Resusci Anne Paddle IV Arm Right )</w:t>
            </w:r>
          </w:p>
          <w:p w:rsidR="00C94379" w:rsidRPr="007101B4" w:rsidRDefault="00C94379" w:rsidP="00B50895">
            <w:pPr>
              <w:rPr>
                <w:sz w:val="22"/>
                <w:szCs w:val="22"/>
              </w:rPr>
            </w:pPr>
            <w:r w:rsidRPr="007101B4">
              <w:rPr>
                <w:sz w:val="22"/>
                <w:szCs w:val="22"/>
              </w:rPr>
              <w:t>1.</w:t>
            </w:r>
            <w:r w:rsidRPr="007101B4">
              <w:rPr>
                <w:sz w:val="22"/>
                <w:szCs w:val="22"/>
              </w:rPr>
              <w:tab/>
              <w:t>Manekenam iespējas veikt::</w:t>
            </w:r>
          </w:p>
          <w:p w:rsidR="00C94379" w:rsidRPr="007101B4" w:rsidRDefault="00C94379" w:rsidP="00B50895">
            <w:pPr>
              <w:rPr>
                <w:sz w:val="22"/>
                <w:szCs w:val="22"/>
              </w:rPr>
            </w:pPr>
            <w:r w:rsidRPr="007101B4">
              <w:rPr>
                <w:sz w:val="22"/>
                <w:szCs w:val="22"/>
              </w:rPr>
              <w:t>1.1.</w:t>
            </w:r>
            <w:r w:rsidRPr="007101B4">
              <w:rPr>
                <w:sz w:val="22"/>
                <w:szCs w:val="22"/>
              </w:rPr>
              <w:tab/>
              <w:t>bezvadu vadību un darbību no Li-ion tipa baterijas;</w:t>
            </w:r>
          </w:p>
          <w:p w:rsidR="00C94379" w:rsidRPr="007101B4" w:rsidRDefault="00C94379" w:rsidP="00B50895">
            <w:pPr>
              <w:rPr>
                <w:sz w:val="22"/>
                <w:szCs w:val="22"/>
              </w:rPr>
            </w:pPr>
            <w:r w:rsidRPr="007101B4">
              <w:rPr>
                <w:sz w:val="22"/>
                <w:szCs w:val="22"/>
              </w:rPr>
              <w:t>1.2.</w:t>
            </w:r>
            <w:r w:rsidRPr="007101B4">
              <w:rPr>
                <w:sz w:val="22"/>
                <w:szCs w:val="22"/>
              </w:rPr>
              <w:tab/>
              <w:t>elpošanas nodrošināšanu, pielietojot elpināšanas maisu un atbilstoša izmēra masku;</w:t>
            </w:r>
          </w:p>
          <w:p w:rsidR="00C94379" w:rsidRPr="007101B4" w:rsidRDefault="00C94379" w:rsidP="00B50895">
            <w:pPr>
              <w:rPr>
                <w:sz w:val="22"/>
                <w:szCs w:val="22"/>
              </w:rPr>
            </w:pPr>
            <w:r w:rsidRPr="007101B4">
              <w:rPr>
                <w:sz w:val="22"/>
                <w:szCs w:val="22"/>
              </w:rPr>
              <w:t>1.3.</w:t>
            </w:r>
            <w:r w:rsidRPr="007101B4">
              <w:rPr>
                <w:sz w:val="22"/>
                <w:szCs w:val="22"/>
              </w:rPr>
              <w:tab/>
              <w:t>orālu intubāciju;</w:t>
            </w:r>
          </w:p>
          <w:p w:rsidR="00C94379" w:rsidRPr="007101B4" w:rsidRDefault="00C94379" w:rsidP="00B50895">
            <w:pPr>
              <w:rPr>
                <w:sz w:val="22"/>
                <w:szCs w:val="22"/>
              </w:rPr>
            </w:pPr>
            <w:r w:rsidRPr="007101B4">
              <w:rPr>
                <w:sz w:val="22"/>
                <w:szCs w:val="22"/>
              </w:rPr>
              <w:t>1.4.</w:t>
            </w:r>
            <w:r w:rsidRPr="007101B4">
              <w:rPr>
                <w:sz w:val="22"/>
                <w:szCs w:val="22"/>
              </w:rPr>
              <w:tab/>
              <w:t>elpošanas nodrošināšanu, pielietojot laringeālo masku un Combitube;</w:t>
            </w:r>
          </w:p>
          <w:p w:rsidR="00C94379" w:rsidRPr="007101B4" w:rsidRDefault="00C94379" w:rsidP="00B50895">
            <w:pPr>
              <w:rPr>
                <w:sz w:val="22"/>
                <w:szCs w:val="22"/>
              </w:rPr>
            </w:pPr>
            <w:r w:rsidRPr="007101B4">
              <w:rPr>
                <w:sz w:val="22"/>
                <w:szCs w:val="22"/>
              </w:rPr>
              <w:t>1.5.</w:t>
            </w:r>
            <w:r w:rsidRPr="007101B4">
              <w:rPr>
                <w:sz w:val="22"/>
                <w:szCs w:val="22"/>
              </w:rPr>
              <w:tab/>
              <w:t>krūšu kurvja kompresijas;</w:t>
            </w:r>
          </w:p>
          <w:p w:rsidR="00C94379" w:rsidRPr="007101B4" w:rsidRDefault="00C94379" w:rsidP="00B50895">
            <w:pPr>
              <w:rPr>
                <w:sz w:val="22"/>
                <w:szCs w:val="22"/>
              </w:rPr>
            </w:pPr>
            <w:r w:rsidRPr="007101B4">
              <w:rPr>
                <w:sz w:val="22"/>
                <w:szCs w:val="22"/>
              </w:rPr>
              <w:t>1.6.</w:t>
            </w:r>
            <w:r w:rsidRPr="007101B4">
              <w:rPr>
                <w:sz w:val="22"/>
                <w:szCs w:val="22"/>
              </w:rPr>
              <w:tab/>
              <w:t>sirds ritma monitorēšanu, izmantojot monitora/defibrilatora monitorēšanas kabeli;</w:t>
            </w:r>
          </w:p>
          <w:p w:rsidR="00C94379" w:rsidRPr="007101B4" w:rsidRDefault="00C94379" w:rsidP="00B50895">
            <w:pPr>
              <w:rPr>
                <w:sz w:val="22"/>
                <w:szCs w:val="22"/>
              </w:rPr>
            </w:pPr>
            <w:r w:rsidRPr="007101B4">
              <w:rPr>
                <w:sz w:val="22"/>
                <w:szCs w:val="22"/>
              </w:rPr>
              <w:t>1.7.</w:t>
            </w:r>
            <w:r w:rsidRPr="007101B4">
              <w:rPr>
                <w:sz w:val="22"/>
                <w:szCs w:val="22"/>
              </w:rPr>
              <w:tab/>
              <w:t>sirds ritma monitorēšanu, izmantojot defibrilatora cietās lāpstiņas;</w:t>
            </w:r>
          </w:p>
          <w:p w:rsidR="00C94379" w:rsidRPr="007101B4" w:rsidRDefault="00C94379" w:rsidP="00B50895">
            <w:pPr>
              <w:rPr>
                <w:sz w:val="22"/>
                <w:szCs w:val="22"/>
              </w:rPr>
            </w:pPr>
            <w:r w:rsidRPr="007101B4">
              <w:rPr>
                <w:sz w:val="22"/>
                <w:szCs w:val="22"/>
              </w:rPr>
              <w:t>1.8.</w:t>
            </w:r>
            <w:r w:rsidRPr="007101B4">
              <w:rPr>
                <w:sz w:val="22"/>
                <w:szCs w:val="22"/>
              </w:rPr>
              <w:tab/>
              <w:t>defibrilāciju (360 J/min);</w:t>
            </w:r>
          </w:p>
          <w:p w:rsidR="00C94379" w:rsidRPr="007101B4" w:rsidRDefault="00C94379" w:rsidP="00B50895">
            <w:pPr>
              <w:rPr>
                <w:sz w:val="22"/>
                <w:szCs w:val="22"/>
              </w:rPr>
            </w:pPr>
            <w:r w:rsidRPr="007101B4">
              <w:rPr>
                <w:sz w:val="22"/>
                <w:szCs w:val="22"/>
              </w:rPr>
              <w:t>1.9.</w:t>
            </w:r>
            <w:r w:rsidRPr="007101B4">
              <w:rPr>
                <w:sz w:val="22"/>
                <w:szCs w:val="22"/>
              </w:rPr>
              <w:tab/>
              <w:t>sinhronizēto kardioversiju;</w:t>
            </w:r>
          </w:p>
          <w:p w:rsidR="00C94379" w:rsidRPr="007101B4" w:rsidRDefault="00C94379" w:rsidP="00B50895">
            <w:pPr>
              <w:rPr>
                <w:sz w:val="22"/>
                <w:szCs w:val="22"/>
              </w:rPr>
            </w:pPr>
            <w:r w:rsidRPr="007101B4">
              <w:rPr>
                <w:sz w:val="22"/>
                <w:szCs w:val="22"/>
              </w:rPr>
              <w:t>1.10.</w:t>
            </w:r>
            <w:r w:rsidRPr="007101B4">
              <w:rPr>
                <w:sz w:val="22"/>
                <w:szCs w:val="22"/>
              </w:rPr>
              <w:tab/>
              <w:t>sirds ārējo stimulāciju;</w:t>
            </w:r>
          </w:p>
          <w:p w:rsidR="00C94379" w:rsidRPr="007101B4" w:rsidRDefault="00C94379" w:rsidP="00B50895">
            <w:pPr>
              <w:ind w:right="-2"/>
              <w:rPr>
                <w:sz w:val="22"/>
                <w:szCs w:val="22"/>
              </w:rPr>
            </w:pPr>
            <w:r w:rsidRPr="007101B4">
              <w:rPr>
                <w:sz w:val="22"/>
                <w:szCs w:val="22"/>
              </w:rPr>
              <w:t>1.11.</w:t>
            </w:r>
            <w:r w:rsidRPr="007101B4">
              <w:rPr>
                <w:sz w:val="22"/>
                <w:szCs w:val="22"/>
              </w:rPr>
              <w:tab/>
              <w:t>plaušu obstrukcijas simulāciju;</w:t>
            </w:r>
          </w:p>
          <w:p w:rsidR="00C94379" w:rsidRPr="007101B4" w:rsidRDefault="00C94379" w:rsidP="00B50895">
            <w:pPr>
              <w:ind w:right="-2"/>
              <w:rPr>
                <w:sz w:val="22"/>
                <w:szCs w:val="22"/>
              </w:rPr>
            </w:pPr>
            <w:r w:rsidRPr="007101B4">
              <w:rPr>
                <w:sz w:val="22"/>
                <w:szCs w:val="22"/>
              </w:rPr>
              <w:t>1.12.</w:t>
            </w:r>
            <w:r w:rsidRPr="007101B4">
              <w:rPr>
                <w:sz w:val="22"/>
                <w:szCs w:val="22"/>
              </w:rPr>
              <w:tab/>
              <w:t>intravenozās pieejas nodrošināšanas simulāciju;</w:t>
            </w:r>
          </w:p>
          <w:p w:rsidR="00C94379" w:rsidRPr="007101B4" w:rsidRDefault="00C94379" w:rsidP="00B50895">
            <w:pPr>
              <w:ind w:right="-2"/>
              <w:rPr>
                <w:sz w:val="22"/>
                <w:szCs w:val="22"/>
              </w:rPr>
            </w:pPr>
            <w:r w:rsidRPr="007101B4">
              <w:rPr>
                <w:sz w:val="22"/>
                <w:szCs w:val="22"/>
              </w:rPr>
              <w:t>1.13.</w:t>
            </w:r>
            <w:r w:rsidRPr="007101B4">
              <w:rPr>
                <w:sz w:val="22"/>
                <w:szCs w:val="22"/>
              </w:rPr>
              <w:tab/>
              <w:t>elpošanas un citu orgānu radītu skaņu (normālu un patoloģisku) simulāciju;</w:t>
            </w:r>
          </w:p>
          <w:p w:rsidR="00C94379" w:rsidRPr="007101B4" w:rsidRDefault="00C94379" w:rsidP="00B50895">
            <w:pPr>
              <w:ind w:right="-2"/>
              <w:rPr>
                <w:sz w:val="22"/>
                <w:szCs w:val="22"/>
              </w:rPr>
            </w:pPr>
            <w:r w:rsidRPr="007101B4">
              <w:rPr>
                <w:sz w:val="22"/>
                <w:szCs w:val="22"/>
              </w:rPr>
              <w:t>1.14.</w:t>
            </w:r>
            <w:r w:rsidRPr="007101B4">
              <w:rPr>
                <w:sz w:val="22"/>
                <w:szCs w:val="22"/>
              </w:rPr>
              <w:tab/>
              <w:t>acu zīlīšu nomaiņu atbilstoši simulācijas nosacījumiem.</w:t>
            </w:r>
          </w:p>
          <w:p w:rsidR="00C94379" w:rsidRPr="007101B4" w:rsidRDefault="00C94379" w:rsidP="00B50895">
            <w:pPr>
              <w:ind w:right="-2"/>
              <w:rPr>
                <w:sz w:val="22"/>
                <w:szCs w:val="22"/>
              </w:rPr>
            </w:pPr>
            <w:r w:rsidRPr="007101B4">
              <w:rPr>
                <w:sz w:val="22"/>
                <w:szCs w:val="22"/>
              </w:rPr>
              <w:t>2.</w:t>
            </w:r>
            <w:r w:rsidRPr="007101B4">
              <w:rPr>
                <w:sz w:val="22"/>
                <w:szCs w:val="22"/>
              </w:rPr>
              <w:tab/>
              <w:t>Manekenam šādā komplektācijā:</w:t>
            </w:r>
          </w:p>
          <w:p w:rsidR="00C94379" w:rsidRPr="007101B4" w:rsidRDefault="00C94379" w:rsidP="00B50895">
            <w:pPr>
              <w:ind w:right="-2"/>
              <w:rPr>
                <w:sz w:val="22"/>
                <w:szCs w:val="22"/>
              </w:rPr>
            </w:pPr>
            <w:r w:rsidRPr="007101B4">
              <w:rPr>
                <w:sz w:val="22"/>
                <w:szCs w:val="22"/>
              </w:rPr>
              <w:lastRenderedPageBreak/>
              <w:t>2.1.</w:t>
            </w:r>
            <w:r w:rsidRPr="007101B4">
              <w:rPr>
                <w:sz w:val="22"/>
                <w:szCs w:val="22"/>
              </w:rPr>
              <w:tab/>
              <w:t>pilna auguma un pareizas pieauguša cilvēka anatomijas manekens (36 kg , augums 177 cm ;)</w:t>
            </w:r>
          </w:p>
          <w:p w:rsidR="00C94379" w:rsidRPr="007101B4" w:rsidRDefault="00C94379" w:rsidP="00B50895">
            <w:pPr>
              <w:ind w:right="-2"/>
              <w:rPr>
                <w:sz w:val="22"/>
                <w:szCs w:val="22"/>
              </w:rPr>
            </w:pPr>
            <w:r w:rsidRPr="007101B4">
              <w:rPr>
                <w:sz w:val="22"/>
                <w:szCs w:val="22"/>
              </w:rPr>
              <w:t>2.2.</w:t>
            </w:r>
            <w:r w:rsidRPr="007101B4">
              <w:rPr>
                <w:sz w:val="22"/>
                <w:szCs w:val="22"/>
              </w:rPr>
              <w:tab/>
              <w:t>roka ar i/v pieejas nodrošināšanas treniņu iespēju;</w:t>
            </w:r>
          </w:p>
          <w:p w:rsidR="00C94379" w:rsidRPr="007101B4" w:rsidRDefault="00C94379" w:rsidP="00B50895">
            <w:pPr>
              <w:ind w:right="-2"/>
              <w:rPr>
                <w:sz w:val="22"/>
                <w:szCs w:val="22"/>
              </w:rPr>
            </w:pPr>
            <w:r w:rsidRPr="007101B4">
              <w:rPr>
                <w:sz w:val="22"/>
                <w:szCs w:val="22"/>
              </w:rPr>
              <w:t>2.3.</w:t>
            </w:r>
            <w:r w:rsidRPr="007101B4">
              <w:rPr>
                <w:sz w:val="22"/>
                <w:szCs w:val="22"/>
              </w:rPr>
              <w:tab/>
              <w:t>krāsa pietuvināta cilvēka (eiropeīda) ādas krāsai;</w:t>
            </w:r>
          </w:p>
          <w:p w:rsidR="00C94379" w:rsidRPr="007101B4" w:rsidRDefault="00C94379" w:rsidP="00B50895">
            <w:pPr>
              <w:ind w:right="-2"/>
              <w:rPr>
                <w:sz w:val="22"/>
                <w:szCs w:val="22"/>
              </w:rPr>
            </w:pPr>
            <w:r w:rsidRPr="007101B4">
              <w:rPr>
                <w:sz w:val="22"/>
                <w:szCs w:val="22"/>
              </w:rPr>
              <w:t>2.4.</w:t>
            </w:r>
            <w:r w:rsidRPr="007101B4">
              <w:rPr>
                <w:sz w:val="22"/>
                <w:szCs w:val="22"/>
              </w:rPr>
              <w:tab/>
              <w:t>integrēti sensori vismaz šādu veikto manipulāciju automātiskai reģistrēšanai:</w:t>
            </w:r>
          </w:p>
          <w:p w:rsidR="00C94379" w:rsidRPr="007101B4" w:rsidRDefault="00C94379" w:rsidP="00B50895">
            <w:pPr>
              <w:ind w:right="-2"/>
              <w:rPr>
                <w:sz w:val="22"/>
                <w:szCs w:val="22"/>
              </w:rPr>
            </w:pPr>
            <w:r w:rsidRPr="007101B4">
              <w:rPr>
                <w:sz w:val="22"/>
                <w:szCs w:val="22"/>
              </w:rPr>
              <w:t>2.4.1.</w:t>
            </w:r>
            <w:r w:rsidRPr="007101B4">
              <w:rPr>
                <w:sz w:val="22"/>
                <w:szCs w:val="22"/>
              </w:rPr>
              <w:tab/>
              <w:t>pulsa palpācija,</w:t>
            </w:r>
          </w:p>
          <w:p w:rsidR="00C94379" w:rsidRPr="007101B4" w:rsidRDefault="00C94379" w:rsidP="00B50895">
            <w:pPr>
              <w:ind w:right="-2"/>
              <w:rPr>
                <w:sz w:val="22"/>
                <w:szCs w:val="22"/>
              </w:rPr>
            </w:pPr>
            <w:r w:rsidRPr="007101B4">
              <w:rPr>
                <w:sz w:val="22"/>
                <w:szCs w:val="22"/>
              </w:rPr>
              <w:t>2.4.2.</w:t>
            </w:r>
            <w:r w:rsidRPr="007101B4">
              <w:rPr>
                <w:sz w:val="22"/>
                <w:szCs w:val="22"/>
              </w:rPr>
              <w:tab/>
              <w:t>krūšu kurvja kompresijas,</w:t>
            </w:r>
          </w:p>
          <w:p w:rsidR="00C94379" w:rsidRPr="007101B4" w:rsidRDefault="00C94379" w:rsidP="00B50895">
            <w:pPr>
              <w:ind w:right="-2"/>
              <w:rPr>
                <w:sz w:val="22"/>
                <w:szCs w:val="22"/>
              </w:rPr>
            </w:pPr>
            <w:r w:rsidRPr="007101B4">
              <w:rPr>
                <w:sz w:val="22"/>
                <w:szCs w:val="22"/>
              </w:rPr>
              <w:t>2.4.3.</w:t>
            </w:r>
            <w:r w:rsidRPr="007101B4">
              <w:rPr>
                <w:sz w:val="22"/>
                <w:szCs w:val="22"/>
              </w:rPr>
              <w:tab/>
              <w:t>plaušu mākslīgā ventilācija,</w:t>
            </w:r>
          </w:p>
          <w:p w:rsidR="00C94379" w:rsidRPr="007101B4" w:rsidRDefault="00C94379" w:rsidP="00B50895">
            <w:pPr>
              <w:ind w:right="-2"/>
              <w:rPr>
                <w:sz w:val="22"/>
                <w:szCs w:val="22"/>
              </w:rPr>
            </w:pPr>
            <w:r w:rsidRPr="007101B4">
              <w:rPr>
                <w:sz w:val="22"/>
                <w:szCs w:val="22"/>
              </w:rPr>
              <w:t>2.4.4.</w:t>
            </w:r>
            <w:r w:rsidRPr="007101B4">
              <w:rPr>
                <w:sz w:val="22"/>
                <w:szCs w:val="22"/>
              </w:rPr>
              <w:tab/>
              <w:t>defibrilācija,</w:t>
            </w:r>
          </w:p>
          <w:p w:rsidR="00C94379" w:rsidRPr="007101B4" w:rsidRDefault="00C94379" w:rsidP="00B50895">
            <w:pPr>
              <w:ind w:right="-2"/>
              <w:rPr>
                <w:sz w:val="22"/>
                <w:szCs w:val="22"/>
              </w:rPr>
            </w:pPr>
            <w:r w:rsidRPr="007101B4">
              <w:rPr>
                <w:sz w:val="22"/>
                <w:szCs w:val="22"/>
              </w:rPr>
              <w:t>2.4.5.</w:t>
            </w:r>
            <w:r w:rsidRPr="007101B4">
              <w:rPr>
                <w:sz w:val="22"/>
                <w:szCs w:val="22"/>
              </w:rPr>
              <w:tab/>
              <w:t>sirds ārējā stimulācija;</w:t>
            </w:r>
          </w:p>
          <w:p w:rsidR="00C94379" w:rsidRPr="007101B4" w:rsidRDefault="00C94379" w:rsidP="00B50895">
            <w:pPr>
              <w:ind w:right="-2"/>
              <w:rPr>
                <w:sz w:val="22"/>
                <w:szCs w:val="22"/>
              </w:rPr>
            </w:pPr>
            <w:r w:rsidRPr="007101B4">
              <w:rPr>
                <w:sz w:val="22"/>
                <w:szCs w:val="22"/>
              </w:rPr>
              <w:t>2.5.</w:t>
            </w:r>
            <w:r w:rsidRPr="007101B4">
              <w:rPr>
                <w:sz w:val="22"/>
                <w:szCs w:val="22"/>
              </w:rPr>
              <w:tab/>
              <w:t>manekena un kontroles paneļa savienotājkabelis;</w:t>
            </w:r>
          </w:p>
          <w:p w:rsidR="00C94379" w:rsidRPr="007101B4" w:rsidRDefault="00C94379" w:rsidP="00B50895">
            <w:pPr>
              <w:ind w:right="-2"/>
              <w:rPr>
                <w:sz w:val="22"/>
                <w:szCs w:val="22"/>
              </w:rPr>
            </w:pPr>
            <w:r w:rsidRPr="007101B4">
              <w:rPr>
                <w:sz w:val="22"/>
                <w:szCs w:val="22"/>
              </w:rPr>
              <w:t>2.6.</w:t>
            </w:r>
            <w:r w:rsidRPr="007101B4">
              <w:rPr>
                <w:sz w:val="22"/>
                <w:szCs w:val="22"/>
              </w:rPr>
              <w:tab/>
              <w:t>rezerves daļu komplekts, kurā ietilpst:</w:t>
            </w:r>
          </w:p>
          <w:p w:rsidR="00C94379" w:rsidRPr="007101B4" w:rsidRDefault="00C94379" w:rsidP="00B50895">
            <w:pPr>
              <w:ind w:right="-2"/>
              <w:rPr>
                <w:sz w:val="22"/>
                <w:szCs w:val="22"/>
              </w:rPr>
            </w:pPr>
            <w:r w:rsidRPr="007101B4">
              <w:rPr>
                <w:sz w:val="22"/>
                <w:szCs w:val="22"/>
              </w:rPr>
              <w:t>2.6.1.</w:t>
            </w:r>
            <w:r w:rsidRPr="007101B4">
              <w:rPr>
                <w:sz w:val="22"/>
                <w:szCs w:val="22"/>
              </w:rPr>
              <w:tab/>
              <w:t>elpceļu lubrikants;</w:t>
            </w:r>
          </w:p>
          <w:p w:rsidR="00C94379" w:rsidRPr="007101B4" w:rsidRDefault="00C94379" w:rsidP="00B50895">
            <w:pPr>
              <w:ind w:right="-2"/>
              <w:rPr>
                <w:sz w:val="22"/>
                <w:szCs w:val="22"/>
              </w:rPr>
            </w:pPr>
            <w:r w:rsidRPr="007101B4">
              <w:rPr>
                <w:sz w:val="22"/>
                <w:szCs w:val="22"/>
              </w:rPr>
              <w:t>2.6.2.</w:t>
            </w:r>
            <w:r w:rsidRPr="007101B4">
              <w:rPr>
                <w:sz w:val="22"/>
                <w:szCs w:val="22"/>
              </w:rPr>
              <w:tab/>
              <w:t>dažāda izmēra acu zīlīšu komplekts;</w:t>
            </w:r>
          </w:p>
          <w:p w:rsidR="00C94379" w:rsidRPr="007101B4" w:rsidRDefault="00C94379" w:rsidP="00B50895">
            <w:pPr>
              <w:ind w:right="-2"/>
              <w:rPr>
                <w:sz w:val="22"/>
                <w:szCs w:val="22"/>
              </w:rPr>
            </w:pPr>
            <w:r w:rsidRPr="007101B4">
              <w:rPr>
                <w:sz w:val="22"/>
                <w:szCs w:val="22"/>
              </w:rPr>
              <w:t>2.7.</w:t>
            </w:r>
            <w:r w:rsidRPr="007101B4">
              <w:rPr>
                <w:sz w:val="22"/>
                <w:szCs w:val="22"/>
              </w:rPr>
              <w:tab/>
              <w:t>planšetveida, skārienjutīga vadības ierīce ar:</w:t>
            </w:r>
          </w:p>
          <w:p w:rsidR="00C94379" w:rsidRPr="007101B4" w:rsidRDefault="00C94379" w:rsidP="00B50895">
            <w:pPr>
              <w:ind w:right="-2"/>
              <w:rPr>
                <w:sz w:val="22"/>
                <w:szCs w:val="22"/>
              </w:rPr>
            </w:pPr>
            <w:r w:rsidRPr="007101B4">
              <w:rPr>
                <w:sz w:val="22"/>
                <w:szCs w:val="22"/>
              </w:rPr>
              <w:t>2.7.1.</w:t>
            </w:r>
            <w:r w:rsidRPr="007101B4">
              <w:rPr>
                <w:sz w:val="22"/>
                <w:szCs w:val="22"/>
              </w:rPr>
              <w:tab/>
              <w:t>instalētu simulācijas datorprogrammu;</w:t>
            </w:r>
          </w:p>
          <w:p w:rsidR="00C94379" w:rsidRPr="007101B4" w:rsidRDefault="00C94379" w:rsidP="00B50895">
            <w:pPr>
              <w:ind w:right="-2"/>
              <w:rPr>
                <w:sz w:val="22"/>
                <w:szCs w:val="22"/>
              </w:rPr>
            </w:pPr>
            <w:r w:rsidRPr="007101B4">
              <w:rPr>
                <w:sz w:val="22"/>
                <w:szCs w:val="22"/>
              </w:rPr>
              <w:t>2.7.2.</w:t>
            </w:r>
            <w:r w:rsidRPr="007101B4">
              <w:rPr>
                <w:sz w:val="22"/>
                <w:szCs w:val="22"/>
              </w:rPr>
              <w:tab/>
              <w:t>maiņstrāvas tīkla barošanas kabeli;</w:t>
            </w:r>
          </w:p>
          <w:p w:rsidR="00C94379" w:rsidRPr="007101B4" w:rsidRDefault="00C94379" w:rsidP="00B50895">
            <w:pPr>
              <w:ind w:right="-2"/>
              <w:rPr>
                <w:sz w:val="22"/>
                <w:szCs w:val="22"/>
              </w:rPr>
            </w:pPr>
            <w:r w:rsidRPr="007101B4">
              <w:rPr>
                <w:sz w:val="22"/>
                <w:szCs w:val="22"/>
              </w:rPr>
              <w:t>2.8.</w:t>
            </w:r>
            <w:r w:rsidRPr="007101B4">
              <w:rPr>
                <w:sz w:val="22"/>
                <w:szCs w:val="22"/>
              </w:rPr>
              <w:tab/>
              <w:t>viegli mazgājams un kopjams manekena apģērbs;</w:t>
            </w:r>
          </w:p>
          <w:p w:rsidR="00C94379" w:rsidRPr="007101B4" w:rsidRDefault="00C94379" w:rsidP="00B50895">
            <w:pPr>
              <w:ind w:right="-2"/>
              <w:rPr>
                <w:sz w:val="22"/>
                <w:szCs w:val="22"/>
              </w:rPr>
            </w:pPr>
            <w:r w:rsidRPr="007101B4">
              <w:rPr>
                <w:sz w:val="22"/>
                <w:szCs w:val="22"/>
              </w:rPr>
              <w:t>2.9.</w:t>
            </w:r>
            <w:r w:rsidRPr="007101B4">
              <w:rPr>
                <w:sz w:val="22"/>
                <w:szCs w:val="22"/>
              </w:rPr>
              <w:tab/>
              <w:t>koferis manekena uzglabāšanai un pārvietošanai.</w:t>
            </w:r>
          </w:p>
          <w:p w:rsidR="00C94379" w:rsidRPr="007101B4" w:rsidRDefault="00C94379" w:rsidP="00B50895">
            <w:pPr>
              <w:ind w:right="-2"/>
              <w:rPr>
                <w:sz w:val="22"/>
                <w:szCs w:val="22"/>
              </w:rPr>
            </w:pPr>
            <w:r w:rsidRPr="007101B4">
              <w:rPr>
                <w:sz w:val="22"/>
                <w:szCs w:val="22"/>
              </w:rPr>
              <w:t>3.</w:t>
            </w:r>
            <w:r w:rsidRPr="007101B4">
              <w:rPr>
                <w:sz w:val="22"/>
                <w:szCs w:val="22"/>
              </w:rPr>
              <w:tab/>
              <w:t>Datorprogrammai nodrošina šādas iespējas veikt:</w:t>
            </w:r>
          </w:p>
          <w:p w:rsidR="00C94379" w:rsidRPr="007101B4" w:rsidRDefault="00C94379" w:rsidP="00B50895">
            <w:pPr>
              <w:ind w:right="-2"/>
              <w:rPr>
                <w:sz w:val="22"/>
                <w:szCs w:val="22"/>
              </w:rPr>
            </w:pPr>
            <w:r w:rsidRPr="007101B4">
              <w:rPr>
                <w:sz w:val="22"/>
                <w:szCs w:val="22"/>
              </w:rPr>
              <w:t xml:space="preserve">Informācijā šeit </w:t>
            </w:r>
          </w:p>
          <w:p w:rsidR="00C94379" w:rsidRPr="007101B4" w:rsidRDefault="00DE3754" w:rsidP="00B50895">
            <w:pPr>
              <w:ind w:right="-2"/>
              <w:rPr>
                <w:sz w:val="22"/>
                <w:szCs w:val="22"/>
              </w:rPr>
            </w:pPr>
            <w:hyperlink r:id="rId10" w:history="1">
              <w:r w:rsidR="00C94379" w:rsidRPr="007101B4">
                <w:rPr>
                  <w:rStyle w:val="Hyperlink"/>
                  <w:sz w:val="22"/>
                  <w:szCs w:val="22"/>
                </w:rPr>
                <w:t>https://www.laerdal.com/products/simulation-training/manage-assess-debrief/simpad-plus/</w:t>
              </w:r>
            </w:hyperlink>
          </w:p>
          <w:p w:rsidR="00C94379" w:rsidRPr="007101B4" w:rsidRDefault="00C94379" w:rsidP="00B50895">
            <w:pPr>
              <w:ind w:right="-2"/>
              <w:rPr>
                <w:sz w:val="22"/>
                <w:szCs w:val="22"/>
              </w:rPr>
            </w:pPr>
            <w:r w:rsidRPr="007101B4">
              <w:rPr>
                <w:sz w:val="22"/>
                <w:szCs w:val="22"/>
              </w:rPr>
              <w:t>3.1.</w:t>
            </w:r>
            <w:r w:rsidRPr="007101B4">
              <w:rPr>
                <w:sz w:val="22"/>
                <w:szCs w:val="22"/>
              </w:rPr>
              <w:tab/>
              <w:t>sirds ritma un  traucējumu simulāciju, mainot:</w:t>
            </w:r>
          </w:p>
          <w:p w:rsidR="00C94379" w:rsidRPr="007101B4" w:rsidRDefault="00C94379" w:rsidP="00B50895">
            <w:pPr>
              <w:ind w:right="-2"/>
              <w:rPr>
                <w:sz w:val="22"/>
                <w:szCs w:val="22"/>
              </w:rPr>
            </w:pPr>
            <w:r w:rsidRPr="007101B4">
              <w:rPr>
                <w:sz w:val="22"/>
                <w:szCs w:val="22"/>
              </w:rPr>
              <w:t>3.1.1.</w:t>
            </w:r>
            <w:r w:rsidRPr="007101B4">
              <w:rPr>
                <w:sz w:val="22"/>
                <w:szCs w:val="22"/>
              </w:rPr>
              <w:tab/>
              <w:t>sirds ritma vai traucējuma veidu,</w:t>
            </w:r>
          </w:p>
          <w:p w:rsidR="00C94379" w:rsidRPr="007101B4" w:rsidRDefault="00C94379" w:rsidP="00B50895">
            <w:pPr>
              <w:ind w:right="-2"/>
              <w:rPr>
                <w:sz w:val="22"/>
                <w:szCs w:val="22"/>
              </w:rPr>
            </w:pPr>
            <w:r w:rsidRPr="007101B4">
              <w:rPr>
                <w:sz w:val="22"/>
                <w:szCs w:val="22"/>
              </w:rPr>
              <w:t>3.1.2.</w:t>
            </w:r>
            <w:r w:rsidRPr="007101B4">
              <w:rPr>
                <w:sz w:val="22"/>
                <w:szCs w:val="22"/>
              </w:rPr>
              <w:tab/>
              <w:t>sirdsdarbības frekvenci.</w:t>
            </w:r>
          </w:p>
          <w:p w:rsidR="00C94379" w:rsidRPr="007101B4" w:rsidRDefault="00C94379" w:rsidP="00B50895">
            <w:pPr>
              <w:ind w:right="-2"/>
              <w:rPr>
                <w:sz w:val="22"/>
                <w:szCs w:val="22"/>
              </w:rPr>
            </w:pPr>
            <w:r w:rsidRPr="007101B4">
              <w:rPr>
                <w:sz w:val="22"/>
                <w:szCs w:val="22"/>
              </w:rPr>
              <w:t>3.2.</w:t>
            </w:r>
            <w:r w:rsidRPr="007101B4">
              <w:rPr>
                <w:sz w:val="22"/>
                <w:szCs w:val="22"/>
              </w:rPr>
              <w:tab/>
              <w:t>Elpošanas traucējumu simulāciju:</w:t>
            </w:r>
          </w:p>
          <w:p w:rsidR="00C94379" w:rsidRPr="007101B4" w:rsidRDefault="00C94379" w:rsidP="00B50895">
            <w:pPr>
              <w:ind w:right="-2"/>
              <w:rPr>
                <w:sz w:val="22"/>
                <w:szCs w:val="22"/>
              </w:rPr>
            </w:pPr>
            <w:r w:rsidRPr="007101B4">
              <w:rPr>
                <w:sz w:val="22"/>
                <w:szCs w:val="22"/>
              </w:rPr>
              <w:t>3.2.1.</w:t>
            </w:r>
            <w:r w:rsidRPr="007101B4">
              <w:rPr>
                <w:sz w:val="22"/>
                <w:szCs w:val="22"/>
              </w:rPr>
              <w:tab/>
              <w:t>apnoe,</w:t>
            </w:r>
          </w:p>
          <w:p w:rsidR="00C94379" w:rsidRPr="007101B4" w:rsidRDefault="00C94379" w:rsidP="00B50895">
            <w:pPr>
              <w:ind w:right="-2"/>
              <w:rPr>
                <w:sz w:val="22"/>
                <w:szCs w:val="22"/>
              </w:rPr>
            </w:pPr>
            <w:r w:rsidRPr="007101B4">
              <w:rPr>
                <w:sz w:val="22"/>
                <w:szCs w:val="22"/>
              </w:rPr>
              <w:t>3.2.2.</w:t>
            </w:r>
            <w:r w:rsidRPr="007101B4">
              <w:rPr>
                <w:sz w:val="22"/>
                <w:szCs w:val="22"/>
              </w:rPr>
              <w:tab/>
              <w:t>elpceļu obstrukciju;</w:t>
            </w:r>
          </w:p>
          <w:p w:rsidR="00C94379" w:rsidRPr="007101B4" w:rsidRDefault="00C94379" w:rsidP="00B50895">
            <w:pPr>
              <w:ind w:right="-2"/>
              <w:rPr>
                <w:sz w:val="22"/>
                <w:szCs w:val="22"/>
              </w:rPr>
            </w:pPr>
            <w:r w:rsidRPr="007101B4">
              <w:rPr>
                <w:sz w:val="22"/>
                <w:szCs w:val="22"/>
              </w:rPr>
              <w:t>3.3.</w:t>
            </w:r>
            <w:r w:rsidRPr="007101B4">
              <w:rPr>
                <w:sz w:val="22"/>
                <w:szCs w:val="22"/>
              </w:rPr>
              <w:tab/>
              <w:t>cirkulācijas traucējumu simulāciju:</w:t>
            </w:r>
          </w:p>
          <w:p w:rsidR="00C94379" w:rsidRPr="007101B4" w:rsidRDefault="00C94379" w:rsidP="00B50895">
            <w:pPr>
              <w:ind w:right="-2"/>
              <w:rPr>
                <w:sz w:val="22"/>
                <w:szCs w:val="22"/>
              </w:rPr>
            </w:pPr>
            <w:r w:rsidRPr="007101B4">
              <w:rPr>
                <w:sz w:val="22"/>
                <w:szCs w:val="22"/>
              </w:rPr>
              <w:t>3.3.1.</w:t>
            </w:r>
            <w:r w:rsidRPr="007101B4">
              <w:rPr>
                <w:sz w:val="22"/>
                <w:szCs w:val="22"/>
              </w:rPr>
              <w:tab/>
              <w:t>pulsa spraigums korelācijā ar arteriālo asins spiedienu;</w:t>
            </w:r>
          </w:p>
          <w:p w:rsidR="00C94379" w:rsidRPr="007101B4" w:rsidRDefault="00C94379" w:rsidP="00B50895">
            <w:pPr>
              <w:ind w:right="-2"/>
              <w:rPr>
                <w:sz w:val="22"/>
                <w:szCs w:val="22"/>
              </w:rPr>
            </w:pPr>
            <w:r w:rsidRPr="007101B4">
              <w:rPr>
                <w:sz w:val="22"/>
                <w:szCs w:val="22"/>
              </w:rPr>
              <w:t>3.4.</w:t>
            </w:r>
            <w:r w:rsidRPr="007101B4">
              <w:rPr>
                <w:sz w:val="22"/>
                <w:szCs w:val="22"/>
              </w:rPr>
              <w:tab/>
              <w:t>arteriālā asinsspiediena iestatīšanu atbilstoši modelētās simulācijas nosacījumiem;</w:t>
            </w:r>
          </w:p>
          <w:p w:rsidR="00C94379" w:rsidRPr="007101B4" w:rsidRDefault="00C94379" w:rsidP="00B50895">
            <w:pPr>
              <w:ind w:right="-2"/>
              <w:rPr>
                <w:sz w:val="22"/>
                <w:szCs w:val="22"/>
              </w:rPr>
            </w:pPr>
            <w:r w:rsidRPr="007101B4">
              <w:rPr>
                <w:sz w:val="22"/>
                <w:szCs w:val="22"/>
              </w:rPr>
              <w:t>3.5.</w:t>
            </w:r>
            <w:r w:rsidRPr="007101B4">
              <w:rPr>
                <w:sz w:val="22"/>
                <w:szCs w:val="22"/>
              </w:rPr>
              <w:tab/>
              <w:t>iestatāmo parametru (datu) manuālu koriģēšanu atbilstoši modelētās simulācijas nosacījumiem;</w:t>
            </w:r>
          </w:p>
          <w:p w:rsidR="00C94379" w:rsidRPr="007101B4" w:rsidRDefault="00C94379" w:rsidP="00B50895">
            <w:pPr>
              <w:ind w:right="-2"/>
              <w:rPr>
                <w:sz w:val="22"/>
                <w:szCs w:val="22"/>
              </w:rPr>
            </w:pPr>
            <w:r w:rsidRPr="007101B4">
              <w:rPr>
                <w:sz w:val="22"/>
                <w:szCs w:val="22"/>
              </w:rPr>
              <w:lastRenderedPageBreak/>
              <w:t>3.6.</w:t>
            </w:r>
            <w:r w:rsidRPr="007101B4">
              <w:rPr>
                <w:sz w:val="22"/>
                <w:szCs w:val="22"/>
              </w:rPr>
              <w:tab/>
              <w:t>sirds ritma vizualizāciju defibrilatora monitorā;</w:t>
            </w:r>
          </w:p>
          <w:p w:rsidR="00C94379" w:rsidRPr="007101B4" w:rsidRDefault="00C94379" w:rsidP="00B50895">
            <w:pPr>
              <w:ind w:right="-2"/>
              <w:rPr>
                <w:sz w:val="22"/>
                <w:szCs w:val="22"/>
              </w:rPr>
            </w:pPr>
            <w:r w:rsidRPr="007101B4">
              <w:rPr>
                <w:sz w:val="22"/>
                <w:szCs w:val="22"/>
              </w:rPr>
              <w:t>3.7.</w:t>
            </w:r>
            <w:r w:rsidRPr="007101B4">
              <w:rPr>
                <w:sz w:val="22"/>
                <w:szCs w:val="22"/>
              </w:rPr>
              <w:tab/>
              <w:t>kardiopulmonālas reanimācijas scenāriju programmēšanu;</w:t>
            </w:r>
          </w:p>
          <w:p w:rsidR="00C94379" w:rsidRPr="007101B4" w:rsidRDefault="00C94379" w:rsidP="00B50895">
            <w:pPr>
              <w:ind w:right="-2"/>
              <w:rPr>
                <w:sz w:val="22"/>
                <w:szCs w:val="22"/>
              </w:rPr>
            </w:pPr>
            <w:r w:rsidRPr="007101B4">
              <w:rPr>
                <w:sz w:val="22"/>
                <w:szCs w:val="22"/>
              </w:rPr>
              <w:t>3.8.</w:t>
            </w:r>
            <w:r w:rsidRPr="007101B4">
              <w:rPr>
                <w:sz w:val="22"/>
                <w:szCs w:val="22"/>
              </w:rPr>
              <w:tab/>
              <w:t>veikto manipulāciju, darbību uzskaiti.</w:t>
            </w:r>
          </w:p>
          <w:p w:rsidR="00C94379" w:rsidRPr="007101B4" w:rsidRDefault="00C94379" w:rsidP="00B50895">
            <w:pPr>
              <w:ind w:right="-2"/>
              <w:rPr>
                <w:sz w:val="22"/>
                <w:szCs w:val="22"/>
              </w:rPr>
            </w:pPr>
            <w:r w:rsidRPr="007101B4">
              <w:rPr>
                <w:sz w:val="22"/>
                <w:szCs w:val="22"/>
              </w:rPr>
              <w:t>4. Manekena piegādātājs nodrošina:</w:t>
            </w:r>
          </w:p>
          <w:p w:rsidR="00C94379" w:rsidRPr="007101B4" w:rsidRDefault="00C94379" w:rsidP="00B50895">
            <w:pPr>
              <w:ind w:right="-2"/>
              <w:rPr>
                <w:sz w:val="22"/>
                <w:szCs w:val="22"/>
              </w:rPr>
            </w:pPr>
            <w:r w:rsidRPr="007101B4">
              <w:rPr>
                <w:sz w:val="22"/>
                <w:szCs w:val="22"/>
              </w:rPr>
              <w:t xml:space="preserve">  4.1.</w:t>
            </w:r>
            <w:r w:rsidRPr="007101B4">
              <w:rPr>
                <w:sz w:val="22"/>
                <w:szCs w:val="22"/>
              </w:rPr>
              <w:tab/>
            </w:r>
            <w:r w:rsidRPr="007101B4">
              <w:rPr>
                <w:b/>
                <w:bCs/>
                <w:sz w:val="22"/>
                <w:szCs w:val="22"/>
              </w:rPr>
              <w:t>27  mēnešu</w:t>
            </w:r>
            <w:r w:rsidRPr="007101B4">
              <w:rPr>
                <w:sz w:val="22"/>
                <w:szCs w:val="22"/>
              </w:rPr>
              <w:t xml:space="preserve"> garantiju;</w:t>
            </w:r>
          </w:p>
          <w:p w:rsidR="00C94379" w:rsidRPr="007101B4" w:rsidRDefault="00C94379" w:rsidP="00B50895">
            <w:pPr>
              <w:ind w:right="-2"/>
              <w:rPr>
                <w:sz w:val="22"/>
                <w:szCs w:val="22"/>
              </w:rPr>
            </w:pPr>
            <w:r w:rsidRPr="007101B4">
              <w:rPr>
                <w:sz w:val="22"/>
                <w:szCs w:val="22"/>
              </w:rPr>
              <w:t xml:space="preserve">  4.2.</w:t>
            </w:r>
            <w:r w:rsidRPr="007101B4">
              <w:rPr>
                <w:sz w:val="22"/>
                <w:szCs w:val="22"/>
              </w:rPr>
              <w:tab/>
              <w:t>sertificēta * servisa inženiera atbalstu Rīgā.</w:t>
            </w:r>
          </w:p>
          <w:p w:rsidR="00C94379" w:rsidRPr="007101B4" w:rsidRDefault="00C94379" w:rsidP="00B50895">
            <w:pPr>
              <w:ind w:right="-2"/>
              <w:rPr>
                <w:sz w:val="22"/>
                <w:szCs w:val="22"/>
              </w:rPr>
            </w:pPr>
            <w:r w:rsidRPr="007101B4">
              <w:rPr>
                <w:sz w:val="22"/>
                <w:szCs w:val="22"/>
              </w:rPr>
              <w:t xml:space="preserve">pievienot apmācības sertifikātu  no ražotajā ( inženieres Ainars Rancāns) </w:t>
            </w:r>
          </w:p>
        </w:tc>
        <w:tc>
          <w:tcPr>
            <w:tcW w:w="851" w:type="dxa"/>
            <w:tcBorders>
              <w:top w:val="single" w:sz="6" w:space="0" w:color="CCCCCC"/>
              <w:left w:val="single" w:sz="4" w:space="0" w:color="000000"/>
              <w:bottom w:val="single" w:sz="6" w:space="0" w:color="000000"/>
              <w:right w:val="single" w:sz="6" w:space="0" w:color="000000"/>
            </w:tcBorders>
          </w:tcPr>
          <w:p w:rsidR="00C94379" w:rsidRDefault="00C94379" w:rsidP="00B50895">
            <w:pPr>
              <w:ind w:right="-2"/>
              <w:jc w:val="center"/>
              <w:rPr>
                <w:sz w:val="16"/>
                <w:szCs w:val="16"/>
              </w:rPr>
            </w:pPr>
          </w:p>
          <w:p w:rsidR="00C94379" w:rsidRDefault="00C94379" w:rsidP="00B50895">
            <w:pPr>
              <w:ind w:right="-2"/>
              <w:jc w:val="center"/>
              <w:rPr>
                <w:sz w:val="16"/>
                <w:szCs w:val="16"/>
              </w:rP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B50895" w:rsidRDefault="00B50895" w:rsidP="00B50895">
            <w:pPr>
              <w:ind w:right="-2"/>
              <w:jc w:val="center"/>
            </w:pPr>
          </w:p>
          <w:p w:rsidR="00C94379" w:rsidRPr="000A019B" w:rsidRDefault="00C94379" w:rsidP="00B50895">
            <w:pPr>
              <w:ind w:right="-2"/>
              <w:jc w:val="center"/>
            </w:pPr>
            <w:r w:rsidRPr="000A019B">
              <w:t>2</w:t>
            </w:r>
            <w:r>
              <w:t xml:space="preserve"> gab.</w:t>
            </w:r>
          </w:p>
        </w:tc>
      </w:tr>
    </w:tbl>
    <w:p w:rsidR="007101B4" w:rsidRPr="00FA0DB8" w:rsidRDefault="007101B4" w:rsidP="007101B4">
      <w:pPr>
        <w:jc w:val="center"/>
        <w:rPr>
          <w:color w:val="000000"/>
          <w:spacing w:val="-1"/>
        </w:rPr>
      </w:pPr>
    </w:p>
    <w:p w:rsidR="007101B4" w:rsidRDefault="007101B4" w:rsidP="007101B4">
      <w:pPr>
        <w:rPr>
          <w:b/>
        </w:rPr>
      </w:pPr>
    </w:p>
    <w:p w:rsidR="007101B4" w:rsidRDefault="007101B4"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D250D2" w:rsidRDefault="00D250D2" w:rsidP="007101B4">
      <w:pPr>
        <w:rPr>
          <w:b/>
        </w:rPr>
      </w:pPr>
    </w:p>
    <w:p w:rsidR="007101B4" w:rsidRDefault="007101B4" w:rsidP="007101B4">
      <w:pPr>
        <w:rPr>
          <w:b/>
        </w:rPr>
      </w:pPr>
    </w:p>
    <w:p w:rsidR="007101B4" w:rsidRPr="00D250D2" w:rsidRDefault="007101B4" w:rsidP="00D250D2">
      <w:pPr>
        <w:spacing w:after="160" w:line="259" w:lineRule="auto"/>
        <w:rPr>
          <w:b/>
        </w:rPr>
        <w:sectPr w:rsidR="007101B4" w:rsidRPr="00D250D2" w:rsidSect="007101B4">
          <w:pgSz w:w="15840" w:h="12240" w:orient="landscape"/>
          <w:pgMar w:top="1701" w:right="1134" w:bottom="1089" w:left="1134" w:header="720" w:footer="720" w:gutter="0"/>
          <w:pgNumType w:start="1"/>
          <w:cols w:space="720"/>
        </w:sectPr>
      </w:pPr>
    </w:p>
    <w:p w:rsidR="00A54A63" w:rsidRDefault="00A54A63" w:rsidP="00FA0DB8">
      <w:pPr>
        <w:rPr>
          <w:b/>
        </w:rPr>
      </w:pPr>
    </w:p>
    <w:p w:rsidR="005C3CA3" w:rsidRPr="00A54A63" w:rsidRDefault="005C3CA3" w:rsidP="005C3CA3">
      <w:pPr>
        <w:jc w:val="right"/>
      </w:pPr>
      <w:r w:rsidRPr="00A54A63">
        <w:t>Pielikums Nr.</w:t>
      </w:r>
      <w:r>
        <w:t>2</w:t>
      </w:r>
    </w:p>
    <w:p w:rsidR="005C3CA3" w:rsidRDefault="005C3CA3" w:rsidP="005C3CA3">
      <w:pPr>
        <w:rPr>
          <w:b/>
        </w:rPr>
      </w:pPr>
    </w:p>
    <w:p w:rsidR="005C3CA3" w:rsidRDefault="005C3CA3" w:rsidP="005C3CA3">
      <w:pPr>
        <w:rPr>
          <w:b/>
        </w:rPr>
      </w:pPr>
    </w:p>
    <w:p w:rsidR="005C3CA3" w:rsidRDefault="005C3CA3" w:rsidP="005C3CA3">
      <w:pPr>
        <w:jc w:val="center"/>
        <w:rPr>
          <w:b/>
        </w:rPr>
      </w:pPr>
      <w:r>
        <w:rPr>
          <w:b/>
        </w:rPr>
        <w:t>FINANŠU PIEDĀVĀJUMS</w:t>
      </w:r>
    </w:p>
    <w:p w:rsidR="005C3CA3" w:rsidRDefault="005C3CA3" w:rsidP="005C3CA3">
      <w:pPr>
        <w:rPr>
          <w:b/>
        </w:rPr>
      </w:pPr>
    </w:p>
    <w:p w:rsidR="005C3CA3" w:rsidRDefault="005C3CA3" w:rsidP="005C3CA3">
      <w:pPr>
        <w:rPr>
          <w:b/>
        </w:rPr>
      </w:pPr>
    </w:p>
    <w:p w:rsidR="005C3CA3" w:rsidRDefault="005C3CA3" w:rsidP="005C3CA3">
      <w:pPr>
        <w:rPr>
          <w:b/>
        </w:rPr>
      </w:pPr>
    </w:p>
    <w:tbl>
      <w:tblPr>
        <w:tblStyle w:val="TableGrid"/>
        <w:tblW w:w="0" w:type="auto"/>
        <w:tblLook w:val="04A0" w:firstRow="1" w:lastRow="0" w:firstColumn="1" w:lastColumn="0" w:noHBand="0" w:noVBand="1"/>
      </w:tblPr>
      <w:tblGrid>
        <w:gridCol w:w="691"/>
        <w:gridCol w:w="3260"/>
        <w:gridCol w:w="1877"/>
        <w:gridCol w:w="1119"/>
        <w:gridCol w:w="1575"/>
      </w:tblGrid>
      <w:tr w:rsidR="007101B4" w:rsidRPr="00B70C1A" w:rsidTr="00B50895">
        <w:tc>
          <w:tcPr>
            <w:tcW w:w="691" w:type="dxa"/>
          </w:tcPr>
          <w:p w:rsidR="007101B4" w:rsidRDefault="007101B4" w:rsidP="00B50895">
            <w:pPr>
              <w:ind w:right="-2"/>
            </w:pPr>
            <w:r w:rsidRPr="00C02D77">
              <w:t>Nr.</w:t>
            </w:r>
          </w:p>
          <w:p w:rsidR="007101B4" w:rsidRPr="00C02D77" w:rsidRDefault="007101B4" w:rsidP="00B50895">
            <w:pPr>
              <w:ind w:right="-2"/>
            </w:pPr>
            <w:r w:rsidRPr="00C02D77">
              <w:t>p.k.</w:t>
            </w:r>
          </w:p>
        </w:tc>
        <w:tc>
          <w:tcPr>
            <w:tcW w:w="3260" w:type="dxa"/>
          </w:tcPr>
          <w:p w:rsidR="007101B4" w:rsidRPr="00C02D77" w:rsidRDefault="007101B4" w:rsidP="00B50895">
            <w:pPr>
              <w:ind w:right="-2"/>
            </w:pPr>
            <w:r w:rsidRPr="00C02D77">
              <w:t>Prece</w:t>
            </w:r>
          </w:p>
        </w:tc>
        <w:tc>
          <w:tcPr>
            <w:tcW w:w="1877" w:type="dxa"/>
          </w:tcPr>
          <w:p w:rsidR="007101B4" w:rsidRPr="00C02D77" w:rsidRDefault="007101B4" w:rsidP="00B50895">
            <w:pPr>
              <w:ind w:right="-2"/>
            </w:pPr>
            <w:r w:rsidRPr="00C02D77">
              <w:t>Cena bez PVN EUR par vienību</w:t>
            </w:r>
          </w:p>
        </w:tc>
        <w:tc>
          <w:tcPr>
            <w:tcW w:w="1119" w:type="dxa"/>
          </w:tcPr>
          <w:p w:rsidR="007101B4" w:rsidRPr="00C02D77" w:rsidRDefault="007101B4" w:rsidP="00B50895">
            <w:pPr>
              <w:ind w:right="-2"/>
            </w:pPr>
            <w:r w:rsidRPr="00C02D77">
              <w:t>Vienību skaits</w:t>
            </w:r>
          </w:p>
        </w:tc>
        <w:tc>
          <w:tcPr>
            <w:tcW w:w="1575" w:type="dxa"/>
          </w:tcPr>
          <w:p w:rsidR="007101B4" w:rsidRPr="00C02D77" w:rsidRDefault="007101B4" w:rsidP="00B50895">
            <w:pPr>
              <w:ind w:right="-2"/>
            </w:pPr>
            <w:r w:rsidRPr="00C02D77">
              <w:t>Cena kopā  bez PVN EUR</w:t>
            </w:r>
          </w:p>
        </w:tc>
      </w:tr>
      <w:tr w:rsidR="007101B4" w:rsidRPr="00B70C1A" w:rsidTr="00B50895">
        <w:tc>
          <w:tcPr>
            <w:tcW w:w="691" w:type="dxa"/>
          </w:tcPr>
          <w:p w:rsidR="007101B4" w:rsidRPr="00C02D77" w:rsidRDefault="007101B4" w:rsidP="00B50895">
            <w:pPr>
              <w:ind w:right="-2"/>
            </w:pPr>
            <w:r>
              <w:t>1.</w:t>
            </w:r>
          </w:p>
        </w:tc>
        <w:tc>
          <w:tcPr>
            <w:tcW w:w="3260" w:type="dxa"/>
          </w:tcPr>
          <w:p w:rsidR="007101B4" w:rsidRPr="0089673A" w:rsidRDefault="007101B4" w:rsidP="00B50895">
            <w:pPr>
              <w:ind w:right="-2"/>
              <w:rPr>
                <w:b/>
                <w:bCs/>
              </w:rPr>
            </w:pPr>
            <w:r w:rsidRPr="0089673A">
              <w:t>Daudzfunkcionāls mācību manekens (pieaugušais)</w:t>
            </w:r>
            <w:r>
              <w:t xml:space="preserve"> </w:t>
            </w:r>
            <w:r w:rsidRPr="0089673A">
              <w:rPr>
                <w:b/>
                <w:bCs/>
              </w:rPr>
              <w:t xml:space="preserve">Laerdal/Norvēgijā </w:t>
            </w:r>
          </w:p>
          <w:p w:rsidR="007101B4" w:rsidRPr="0089673A" w:rsidRDefault="007101B4" w:rsidP="00B50895">
            <w:pPr>
              <w:ind w:right="-2"/>
              <w:rPr>
                <w:b/>
                <w:bCs/>
              </w:rPr>
            </w:pPr>
            <w:r w:rsidRPr="0089673A">
              <w:rPr>
                <w:b/>
                <w:bCs/>
              </w:rPr>
              <w:t>kods  150-27000 Resusci Anne Paddle IV Arm Left)</w:t>
            </w:r>
          </w:p>
          <w:p w:rsidR="007101B4" w:rsidRPr="0089673A" w:rsidRDefault="007101B4" w:rsidP="00B50895">
            <w:pPr>
              <w:ind w:right="-2"/>
              <w:rPr>
                <w:b/>
                <w:bCs/>
              </w:rPr>
            </w:pPr>
            <w:r w:rsidRPr="0089673A">
              <w:rPr>
                <w:b/>
                <w:bCs/>
              </w:rPr>
              <w:t xml:space="preserve">vai kods </w:t>
            </w:r>
          </w:p>
          <w:p w:rsidR="007101B4" w:rsidRPr="00C02D77" w:rsidRDefault="007101B4" w:rsidP="00B50895">
            <w:pPr>
              <w:ind w:right="-2"/>
            </w:pPr>
            <w:r w:rsidRPr="0089673A">
              <w:rPr>
                <w:b/>
                <w:bCs/>
              </w:rPr>
              <w:t>150-28000 Resusci Anne Paddle IV Arm Right )</w:t>
            </w:r>
          </w:p>
        </w:tc>
        <w:tc>
          <w:tcPr>
            <w:tcW w:w="1877" w:type="dxa"/>
          </w:tcPr>
          <w:p w:rsidR="007101B4" w:rsidRPr="00C02D77" w:rsidRDefault="007101B4" w:rsidP="00B50895">
            <w:pPr>
              <w:ind w:right="-2"/>
              <w:jc w:val="center"/>
            </w:pPr>
            <w:r>
              <w:t xml:space="preserve">9 500,00 </w:t>
            </w:r>
            <w:r w:rsidRPr="00911F45">
              <w:t>**</w:t>
            </w:r>
          </w:p>
        </w:tc>
        <w:tc>
          <w:tcPr>
            <w:tcW w:w="1119" w:type="dxa"/>
          </w:tcPr>
          <w:p w:rsidR="007101B4" w:rsidRPr="00C02D77" w:rsidRDefault="007101B4" w:rsidP="00B50895">
            <w:pPr>
              <w:ind w:right="-2"/>
              <w:jc w:val="center"/>
            </w:pPr>
            <w:r>
              <w:t>2</w:t>
            </w:r>
          </w:p>
        </w:tc>
        <w:tc>
          <w:tcPr>
            <w:tcW w:w="1575" w:type="dxa"/>
          </w:tcPr>
          <w:p w:rsidR="007101B4" w:rsidRPr="00C02D77" w:rsidRDefault="007101B4" w:rsidP="00B50895">
            <w:pPr>
              <w:ind w:right="-2"/>
              <w:jc w:val="center"/>
            </w:pPr>
            <w:r>
              <w:t>19 000,00</w:t>
            </w:r>
            <w:r w:rsidRPr="00911F45">
              <w:t>**</w:t>
            </w:r>
          </w:p>
        </w:tc>
      </w:tr>
      <w:tr w:rsidR="007101B4" w:rsidRPr="00C02D77" w:rsidTr="00B50895">
        <w:tc>
          <w:tcPr>
            <w:tcW w:w="691" w:type="dxa"/>
          </w:tcPr>
          <w:p w:rsidR="007101B4" w:rsidRPr="00C02D77" w:rsidRDefault="007101B4" w:rsidP="00B50895">
            <w:pPr>
              <w:ind w:right="-2"/>
            </w:pPr>
          </w:p>
        </w:tc>
        <w:tc>
          <w:tcPr>
            <w:tcW w:w="3260" w:type="dxa"/>
          </w:tcPr>
          <w:p w:rsidR="007101B4" w:rsidRPr="00C02D77" w:rsidRDefault="007101B4" w:rsidP="00B50895">
            <w:pPr>
              <w:ind w:right="-2"/>
              <w:jc w:val="right"/>
            </w:pPr>
          </w:p>
        </w:tc>
        <w:tc>
          <w:tcPr>
            <w:tcW w:w="1877" w:type="dxa"/>
          </w:tcPr>
          <w:p w:rsidR="007101B4" w:rsidRPr="00C02D77" w:rsidRDefault="007101B4" w:rsidP="00B50895">
            <w:pPr>
              <w:ind w:right="-2"/>
            </w:pPr>
          </w:p>
        </w:tc>
        <w:tc>
          <w:tcPr>
            <w:tcW w:w="1119" w:type="dxa"/>
          </w:tcPr>
          <w:p w:rsidR="007101B4" w:rsidRPr="00C02D77" w:rsidRDefault="007101B4" w:rsidP="00B50895">
            <w:pPr>
              <w:ind w:right="-2"/>
              <w:jc w:val="right"/>
            </w:pPr>
            <w:r w:rsidRPr="00C02D77">
              <w:t>Kopā</w:t>
            </w:r>
          </w:p>
        </w:tc>
        <w:tc>
          <w:tcPr>
            <w:tcW w:w="1575" w:type="dxa"/>
          </w:tcPr>
          <w:p w:rsidR="007101B4" w:rsidRPr="0089673A" w:rsidRDefault="007101B4" w:rsidP="00B50895">
            <w:pPr>
              <w:ind w:right="-2"/>
              <w:jc w:val="center"/>
              <w:rPr>
                <w:b/>
                <w:bCs/>
              </w:rPr>
            </w:pPr>
            <w:r w:rsidRPr="0089673A">
              <w:rPr>
                <w:b/>
                <w:bCs/>
              </w:rPr>
              <w:t>19</w:t>
            </w:r>
            <w:r>
              <w:rPr>
                <w:b/>
                <w:bCs/>
              </w:rPr>
              <w:t xml:space="preserve"> </w:t>
            </w:r>
            <w:r w:rsidRPr="0089673A">
              <w:rPr>
                <w:b/>
                <w:bCs/>
              </w:rPr>
              <w:t>000,00</w:t>
            </w:r>
            <w:r w:rsidRPr="00AA7887">
              <w:rPr>
                <w:color w:val="FF0000"/>
              </w:rPr>
              <w:t>**</w:t>
            </w:r>
          </w:p>
        </w:tc>
      </w:tr>
      <w:tr w:rsidR="007101B4" w:rsidRPr="00C02D77" w:rsidTr="00B50895">
        <w:tc>
          <w:tcPr>
            <w:tcW w:w="691" w:type="dxa"/>
          </w:tcPr>
          <w:p w:rsidR="007101B4" w:rsidRPr="00C02D77" w:rsidRDefault="007101B4" w:rsidP="00B50895">
            <w:pPr>
              <w:ind w:right="-2"/>
            </w:pPr>
          </w:p>
        </w:tc>
        <w:tc>
          <w:tcPr>
            <w:tcW w:w="3260" w:type="dxa"/>
          </w:tcPr>
          <w:p w:rsidR="007101B4" w:rsidRPr="00C02D77" w:rsidRDefault="007101B4" w:rsidP="00B50895">
            <w:pPr>
              <w:ind w:right="-2"/>
              <w:jc w:val="right"/>
            </w:pPr>
          </w:p>
        </w:tc>
        <w:tc>
          <w:tcPr>
            <w:tcW w:w="1877" w:type="dxa"/>
          </w:tcPr>
          <w:p w:rsidR="007101B4" w:rsidRPr="00C02D77" w:rsidRDefault="007101B4" w:rsidP="00B50895">
            <w:pPr>
              <w:ind w:right="-2"/>
            </w:pPr>
          </w:p>
        </w:tc>
        <w:tc>
          <w:tcPr>
            <w:tcW w:w="1119" w:type="dxa"/>
          </w:tcPr>
          <w:p w:rsidR="007101B4" w:rsidRPr="00C02D77" w:rsidRDefault="007101B4" w:rsidP="00B50895">
            <w:pPr>
              <w:ind w:right="-2"/>
              <w:jc w:val="right"/>
            </w:pPr>
            <w:r w:rsidRPr="00C02D77">
              <w:t>PVN</w:t>
            </w:r>
          </w:p>
        </w:tc>
        <w:tc>
          <w:tcPr>
            <w:tcW w:w="1575" w:type="dxa"/>
          </w:tcPr>
          <w:p w:rsidR="007101B4" w:rsidRPr="0089673A" w:rsidRDefault="007101B4" w:rsidP="00B50895">
            <w:pPr>
              <w:ind w:right="-2"/>
              <w:jc w:val="center"/>
              <w:rPr>
                <w:b/>
                <w:bCs/>
              </w:rPr>
            </w:pPr>
            <w:r>
              <w:rPr>
                <w:b/>
                <w:bCs/>
              </w:rPr>
              <w:t>3 990,00</w:t>
            </w:r>
          </w:p>
        </w:tc>
      </w:tr>
      <w:tr w:rsidR="007101B4" w:rsidRPr="00C02D77" w:rsidTr="00B50895">
        <w:tc>
          <w:tcPr>
            <w:tcW w:w="691" w:type="dxa"/>
          </w:tcPr>
          <w:p w:rsidR="007101B4" w:rsidRPr="00C02D77" w:rsidRDefault="007101B4" w:rsidP="00B50895">
            <w:pPr>
              <w:ind w:right="-2"/>
            </w:pPr>
          </w:p>
        </w:tc>
        <w:tc>
          <w:tcPr>
            <w:tcW w:w="3260" w:type="dxa"/>
          </w:tcPr>
          <w:p w:rsidR="007101B4" w:rsidRPr="00C02D77" w:rsidRDefault="007101B4" w:rsidP="00B50895">
            <w:pPr>
              <w:ind w:right="-2"/>
              <w:jc w:val="right"/>
            </w:pPr>
          </w:p>
        </w:tc>
        <w:tc>
          <w:tcPr>
            <w:tcW w:w="1877" w:type="dxa"/>
          </w:tcPr>
          <w:p w:rsidR="007101B4" w:rsidRPr="00C02D77" w:rsidRDefault="007101B4" w:rsidP="00B50895">
            <w:pPr>
              <w:ind w:right="-2"/>
            </w:pPr>
          </w:p>
        </w:tc>
        <w:tc>
          <w:tcPr>
            <w:tcW w:w="1119" w:type="dxa"/>
          </w:tcPr>
          <w:p w:rsidR="007101B4" w:rsidRPr="00C02D77" w:rsidRDefault="007101B4" w:rsidP="00B50895">
            <w:pPr>
              <w:ind w:right="-2"/>
              <w:jc w:val="right"/>
            </w:pPr>
            <w:r w:rsidRPr="00C02D77">
              <w:t>Kopā ar PVN</w:t>
            </w:r>
          </w:p>
        </w:tc>
        <w:tc>
          <w:tcPr>
            <w:tcW w:w="1575" w:type="dxa"/>
          </w:tcPr>
          <w:p w:rsidR="007101B4" w:rsidRPr="0089673A" w:rsidRDefault="007101B4" w:rsidP="00B50895">
            <w:pPr>
              <w:ind w:right="-2"/>
              <w:jc w:val="center"/>
              <w:rPr>
                <w:b/>
                <w:bCs/>
              </w:rPr>
            </w:pPr>
            <w:r>
              <w:rPr>
                <w:b/>
                <w:bCs/>
              </w:rPr>
              <w:t>22 990,00</w:t>
            </w:r>
            <w:r w:rsidRPr="00AA7887">
              <w:rPr>
                <w:color w:val="FF0000"/>
              </w:rPr>
              <w:t>**</w:t>
            </w:r>
          </w:p>
        </w:tc>
      </w:tr>
    </w:tbl>
    <w:tbl>
      <w:tblPr>
        <w:tblW w:w="8755" w:type="dxa"/>
        <w:tblInd w:w="5" w:type="dxa"/>
        <w:tblLook w:val="04A0" w:firstRow="1" w:lastRow="0" w:firstColumn="1" w:lastColumn="0" w:noHBand="0" w:noVBand="1"/>
      </w:tblPr>
      <w:tblGrid>
        <w:gridCol w:w="3295"/>
        <w:gridCol w:w="2100"/>
        <w:gridCol w:w="1260"/>
        <w:gridCol w:w="2100"/>
      </w:tblGrid>
      <w:tr w:rsidR="007101B4" w:rsidRPr="00C02D77" w:rsidTr="00B50895">
        <w:trPr>
          <w:trHeight w:val="288"/>
        </w:trPr>
        <w:tc>
          <w:tcPr>
            <w:tcW w:w="3295" w:type="dxa"/>
            <w:tcBorders>
              <w:top w:val="nil"/>
              <w:left w:val="nil"/>
              <w:bottom w:val="nil"/>
              <w:right w:val="nil"/>
            </w:tcBorders>
            <w:shd w:val="clear" w:color="auto" w:fill="auto"/>
            <w:noWrap/>
            <w:vAlign w:val="bottom"/>
            <w:hideMark/>
          </w:tcPr>
          <w:p w:rsidR="007101B4" w:rsidRPr="00C02D77" w:rsidRDefault="007101B4" w:rsidP="00B50895">
            <w:pPr>
              <w:spacing w:line="259" w:lineRule="auto"/>
              <w:ind w:right="-2"/>
              <w:rPr>
                <w:color w:val="000000"/>
              </w:rPr>
            </w:pPr>
          </w:p>
        </w:tc>
        <w:tc>
          <w:tcPr>
            <w:tcW w:w="2100" w:type="dxa"/>
            <w:tcBorders>
              <w:top w:val="nil"/>
              <w:left w:val="nil"/>
              <w:bottom w:val="nil"/>
              <w:right w:val="nil"/>
            </w:tcBorders>
            <w:shd w:val="clear" w:color="auto" w:fill="auto"/>
            <w:noWrap/>
            <w:vAlign w:val="bottom"/>
            <w:hideMark/>
          </w:tcPr>
          <w:p w:rsidR="007101B4" w:rsidRPr="00C02D77" w:rsidRDefault="007101B4" w:rsidP="00B50895">
            <w:pPr>
              <w:ind w:right="-2"/>
              <w:rPr>
                <w:sz w:val="20"/>
                <w:szCs w:val="20"/>
              </w:rPr>
            </w:pPr>
          </w:p>
        </w:tc>
        <w:tc>
          <w:tcPr>
            <w:tcW w:w="1260" w:type="dxa"/>
            <w:tcBorders>
              <w:top w:val="nil"/>
              <w:left w:val="nil"/>
              <w:bottom w:val="nil"/>
              <w:right w:val="nil"/>
            </w:tcBorders>
            <w:shd w:val="clear" w:color="auto" w:fill="auto"/>
            <w:noWrap/>
            <w:vAlign w:val="bottom"/>
            <w:hideMark/>
          </w:tcPr>
          <w:p w:rsidR="007101B4" w:rsidRPr="00C02D77" w:rsidRDefault="007101B4" w:rsidP="00B50895">
            <w:pPr>
              <w:ind w:right="-2"/>
              <w:rPr>
                <w:sz w:val="20"/>
                <w:szCs w:val="20"/>
              </w:rPr>
            </w:pPr>
          </w:p>
        </w:tc>
        <w:tc>
          <w:tcPr>
            <w:tcW w:w="2100" w:type="dxa"/>
            <w:tcBorders>
              <w:top w:val="nil"/>
              <w:left w:val="nil"/>
              <w:bottom w:val="nil"/>
              <w:right w:val="nil"/>
            </w:tcBorders>
            <w:shd w:val="clear" w:color="auto" w:fill="auto"/>
            <w:noWrap/>
            <w:vAlign w:val="center"/>
            <w:hideMark/>
          </w:tcPr>
          <w:p w:rsidR="007101B4" w:rsidRPr="00C02D77" w:rsidRDefault="007101B4" w:rsidP="00B50895">
            <w:pPr>
              <w:ind w:right="-2"/>
              <w:rPr>
                <w:sz w:val="20"/>
                <w:szCs w:val="20"/>
              </w:rPr>
            </w:pPr>
          </w:p>
        </w:tc>
      </w:tr>
    </w:tbl>
    <w:p w:rsidR="007101B4" w:rsidRPr="00C02D77" w:rsidRDefault="007101B4" w:rsidP="007101B4">
      <w:pPr>
        <w:ind w:right="-2"/>
      </w:pPr>
      <w:r w:rsidRPr="00C02D77">
        <w:t>* Finanšu piedāvājumā jānorāda piedāvājuma summa eiro valūtā. Aprēķinos lieto 2 (divas) decimālzīmes aiz komata.</w:t>
      </w:r>
    </w:p>
    <w:p w:rsidR="007101B4" w:rsidRPr="00AA7887" w:rsidRDefault="007101B4" w:rsidP="007101B4">
      <w:pPr>
        <w:ind w:right="-2"/>
        <w:rPr>
          <w:b/>
        </w:rPr>
      </w:pPr>
      <w:r w:rsidRPr="00AA7887">
        <w:rPr>
          <w:bCs/>
          <w:color w:val="FF0000"/>
        </w:rPr>
        <w:t xml:space="preserve">** </w:t>
      </w:r>
      <w:r>
        <w:rPr>
          <w:b/>
        </w:rPr>
        <w:t>cenā</w:t>
      </w:r>
      <w:r w:rsidRPr="00AA7887">
        <w:rPr>
          <w:b/>
        </w:rPr>
        <w:t xml:space="preserve"> iekļaut</w:t>
      </w:r>
      <w:r>
        <w:rPr>
          <w:b/>
        </w:rPr>
        <w:t>a</w:t>
      </w:r>
      <w:r w:rsidRPr="00AA7887">
        <w:rPr>
          <w:b/>
        </w:rPr>
        <w:t xml:space="preserve"> </w:t>
      </w:r>
      <w:r>
        <w:rPr>
          <w:b/>
        </w:rPr>
        <w:t xml:space="preserve"> </w:t>
      </w:r>
      <w:r w:rsidRPr="00AA7887">
        <w:rPr>
          <w:b/>
        </w:rPr>
        <w:t xml:space="preserve">licence priekš Simpad </w:t>
      </w:r>
      <w:r>
        <w:rPr>
          <w:b/>
        </w:rPr>
        <w:t>.</w:t>
      </w:r>
    </w:p>
    <w:p w:rsidR="007101B4" w:rsidRDefault="007101B4" w:rsidP="007101B4">
      <w:pPr>
        <w:ind w:right="-2"/>
        <w:rPr>
          <w:b/>
        </w:rPr>
      </w:pPr>
    </w:p>
    <w:p w:rsidR="007101B4" w:rsidRPr="00C02D77" w:rsidRDefault="007101B4" w:rsidP="007101B4">
      <w:pPr>
        <w:ind w:right="-2"/>
        <w:rPr>
          <w:b/>
        </w:rPr>
      </w:pPr>
      <w:r w:rsidRPr="00C02D77">
        <w:rPr>
          <w:b/>
        </w:rPr>
        <w:t xml:space="preserve">Piedāvājuma cena kopā EUR bez PVN par visu iepirkuma apjomu </w:t>
      </w:r>
      <w:r w:rsidRPr="0084152B">
        <w:rPr>
          <w:b/>
        </w:rPr>
        <w:t>19 000,00</w:t>
      </w:r>
      <w:r w:rsidRPr="00C02D77">
        <w:rPr>
          <w:b/>
        </w:rPr>
        <w:t xml:space="preserve"> EUR bez PVN.</w:t>
      </w:r>
    </w:p>
    <w:p w:rsidR="007101B4" w:rsidRDefault="007101B4" w:rsidP="007101B4">
      <w:pPr>
        <w:pStyle w:val="Header"/>
        <w:tabs>
          <w:tab w:val="clear" w:pos="4153"/>
        </w:tabs>
        <w:rPr>
          <w:sz w:val="24"/>
          <w:szCs w:val="24"/>
        </w:rPr>
      </w:pPr>
    </w:p>
    <w:p w:rsidR="005C3CA3" w:rsidRDefault="005C3CA3" w:rsidP="005C3CA3">
      <w:pPr>
        <w:rPr>
          <w:b/>
        </w:rPr>
      </w:pPr>
    </w:p>
    <w:p w:rsidR="005C3CA3" w:rsidRDefault="005C3CA3" w:rsidP="005C3CA3">
      <w:pPr>
        <w:rPr>
          <w:b/>
        </w:rPr>
      </w:pPr>
    </w:p>
    <w:p w:rsidR="005C3CA3" w:rsidRDefault="005C3CA3" w:rsidP="005C3CA3">
      <w:pPr>
        <w:rPr>
          <w:b/>
        </w:rPr>
      </w:pPr>
    </w:p>
    <w:p w:rsidR="005C3CA3" w:rsidRDefault="005C3CA3" w:rsidP="005C3CA3">
      <w:pPr>
        <w:rPr>
          <w:b/>
        </w:rPr>
      </w:pPr>
    </w:p>
    <w:p w:rsidR="005C3CA3" w:rsidRDefault="005C3CA3" w:rsidP="005C3CA3">
      <w:pPr>
        <w:rPr>
          <w:b/>
        </w:rPr>
      </w:pPr>
    </w:p>
    <w:p w:rsidR="005C3CA3" w:rsidRDefault="005C3CA3" w:rsidP="005C3CA3">
      <w:pPr>
        <w:rPr>
          <w:b/>
        </w:rPr>
      </w:pPr>
    </w:p>
    <w:p w:rsidR="005C3CA3" w:rsidRPr="00FA0DB8" w:rsidRDefault="005C3CA3" w:rsidP="005C3CA3">
      <w:pPr>
        <w:rPr>
          <w:b/>
        </w:rPr>
      </w:pPr>
    </w:p>
    <w:p w:rsidR="00A54A63" w:rsidRPr="00FA0DB8" w:rsidRDefault="00A54A63" w:rsidP="00FA0DB8">
      <w:pPr>
        <w:rPr>
          <w:b/>
        </w:rPr>
      </w:pPr>
    </w:p>
    <w:sectPr w:rsidR="00A54A63" w:rsidRPr="00FA0DB8" w:rsidSect="00B50895">
      <w:pgSz w:w="12240" w:h="15840"/>
      <w:pgMar w:top="1134" w:right="1086"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2517"/>
    <w:multiLevelType w:val="hybridMultilevel"/>
    <w:tmpl w:val="FA60D094"/>
    <w:lvl w:ilvl="0" w:tplc="EA5A24C4">
      <w:start w:val="1"/>
      <w:numFmt w:val="decimal"/>
      <w:lvlText w:val="3.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2735446"/>
    <w:multiLevelType w:val="hybridMultilevel"/>
    <w:tmpl w:val="54B07E0A"/>
    <w:lvl w:ilvl="0" w:tplc="3A3A2538">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AC02FA"/>
    <w:multiLevelType w:val="multilevel"/>
    <w:tmpl w:val="9A32F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29276DA5"/>
    <w:multiLevelType w:val="multilevel"/>
    <w:tmpl w:val="DB3658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F457B3"/>
    <w:multiLevelType w:val="multilevel"/>
    <w:tmpl w:val="BA7802E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2D1127AB"/>
    <w:multiLevelType w:val="hybridMultilevel"/>
    <w:tmpl w:val="1792926C"/>
    <w:lvl w:ilvl="0" w:tplc="B950BA5E">
      <w:start w:val="1"/>
      <w:numFmt w:val="decimal"/>
      <w:lvlText w:val="3.1.%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354C1B"/>
    <w:multiLevelType w:val="multilevel"/>
    <w:tmpl w:val="B51EE0C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472DF8"/>
    <w:multiLevelType w:val="hybridMultilevel"/>
    <w:tmpl w:val="E57A0644"/>
    <w:lvl w:ilvl="0" w:tplc="6144F520">
      <w:start w:val="1"/>
      <w:numFmt w:val="decimal"/>
      <w:lvlText w:val="3.%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35E26331"/>
    <w:multiLevelType w:val="hybridMultilevel"/>
    <w:tmpl w:val="4B9E7DC4"/>
    <w:lvl w:ilvl="0" w:tplc="DB7A6620">
      <w:start w:val="1"/>
      <w:numFmt w:val="decimal"/>
      <w:lvlText w:val="3.2.%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488C5E12"/>
    <w:multiLevelType w:val="hybridMultilevel"/>
    <w:tmpl w:val="B6C065DC"/>
    <w:lvl w:ilvl="0" w:tplc="AEFC8116">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C411178"/>
    <w:multiLevelType w:val="hybridMultilevel"/>
    <w:tmpl w:val="C8389BA4"/>
    <w:lvl w:ilvl="0" w:tplc="3C169AEC">
      <w:start w:val="1"/>
      <w:numFmt w:val="decimal"/>
      <w:lvlText w:val="2.%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8161B"/>
    <w:multiLevelType w:val="hybridMultilevel"/>
    <w:tmpl w:val="1FC4E230"/>
    <w:lvl w:ilvl="0" w:tplc="3B161176">
      <w:start w:val="1"/>
      <w:numFmt w:val="decimal"/>
      <w:lvlText w:val="2.6.%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84F1981"/>
    <w:multiLevelType w:val="multilevel"/>
    <w:tmpl w:val="C6EA7B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0508E6"/>
    <w:multiLevelType w:val="hybridMultilevel"/>
    <w:tmpl w:val="87C2C8B4"/>
    <w:lvl w:ilvl="0" w:tplc="7B4A4140">
      <w:start w:val="2"/>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0"/>
  </w:num>
  <w:num w:numId="5">
    <w:abstractNumId w:val="13"/>
  </w:num>
  <w:num w:numId="6">
    <w:abstractNumId w:val="1"/>
  </w:num>
  <w:num w:numId="7">
    <w:abstractNumId w:val="9"/>
  </w:num>
  <w:num w:numId="8">
    <w:abstractNumId w:val="5"/>
  </w:num>
  <w:num w:numId="9">
    <w:abstractNumId w:val="7"/>
  </w:num>
  <w:num w:numId="10">
    <w:abstractNumId w:val="8"/>
  </w:num>
  <w:num w:numId="11">
    <w:abstractNumId w:val="0"/>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54"/>
    <w:rsid w:val="00121181"/>
    <w:rsid w:val="002367C8"/>
    <w:rsid w:val="00263954"/>
    <w:rsid w:val="00265814"/>
    <w:rsid w:val="00274B15"/>
    <w:rsid w:val="002B0E41"/>
    <w:rsid w:val="002E2EFB"/>
    <w:rsid w:val="0036103A"/>
    <w:rsid w:val="003E00A3"/>
    <w:rsid w:val="0042617C"/>
    <w:rsid w:val="004930CE"/>
    <w:rsid w:val="00532642"/>
    <w:rsid w:val="005C3CA3"/>
    <w:rsid w:val="005C52FE"/>
    <w:rsid w:val="005D5A23"/>
    <w:rsid w:val="005D6DB8"/>
    <w:rsid w:val="00687F71"/>
    <w:rsid w:val="007101B4"/>
    <w:rsid w:val="00765C77"/>
    <w:rsid w:val="00784413"/>
    <w:rsid w:val="007A20BE"/>
    <w:rsid w:val="007B54B5"/>
    <w:rsid w:val="007B6318"/>
    <w:rsid w:val="008A19D7"/>
    <w:rsid w:val="009D21FF"/>
    <w:rsid w:val="009E1B6E"/>
    <w:rsid w:val="009E406E"/>
    <w:rsid w:val="00A209A8"/>
    <w:rsid w:val="00A54A63"/>
    <w:rsid w:val="00AB6A7E"/>
    <w:rsid w:val="00AB6C18"/>
    <w:rsid w:val="00AC7107"/>
    <w:rsid w:val="00AE7BC3"/>
    <w:rsid w:val="00B50895"/>
    <w:rsid w:val="00B54D6A"/>
    <w:rsid w:val="00C430B6"/>
    <w:rsid w:val="00C64F94"/>
    <w:rsid w:val="00C734E5"/>
    <w:rsid w:val="00C94379"/>
    <w:rsid w:val="00D250D2"/>
    <w:rsid w:val="00DE3754"/>
    <w:rsid w:val="00E3738B"/>
    <w:rsid w:val="00E75391"/>
    <w:rsid w:val="00EF3B7C"/>
    <w:rsid w:val="00FA0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59A4-4B5F-4D80-AA59-F58FCC73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rsid w:val="00263954"/>
    <w:pPr>
      <w:tabs>
        <w:tab w:val="center" w:pos="4320"/>
        <w:tab w:val="right" w:pos="8640"/>
      </w:tabs>
    </w:pPr>
    <w:rPr>
      <w:sz w:val="20"/>
      <w:szCs w:val="20"/>
      <w:lang w:val="en-US" w:eastAsia="en-US"/>
    </w:rPr>
  </w:style>
  <w:style w:type="character" w:customStyle="1" w:styleId="FooterChar">
    <w:name w:val="Footer Char"/>
    <w:aliases w:val="Char5 Char Char"/>
    <w:basedOn w:val="DefaultParagraphFont"/>
    <w:link w:val="Footer"/>
    <w:rsid w:val="00263954"/>
    <w:rPr>
      <w:rFonts w:ascii="Times New Roman" w:eastAsia="Times New Roman" w:hAnsi="Times New Roman" w:cs="Times New Roman"/>
      <w:sz w:val="20"/>
      <w:szCs w:val="20"/>
      <w:lang w:val="en-US"/>
    </w:rPr>
  </w:style>
  <w:style w:type="paragraph" w:styleId="BodyText">
    <w:name w:val="Body Text"/>
    <w:basedOn w:val="Normal"/>
    <w:link w:val="BodyTextChar"/>
    <w:rsid w:val="00263954"/>
    <w:pPr>
      <w:spacing w:after="120"/>
    </w:pPr>
  </w:style>
  <w:style w:type="character" w:customStyle="1" w:styleId="BodyTextChar">
    <w:name w:val="Body Text Char"/>
    <w:basedOn w:val="DefaultParagraphFont"/>
    <w:link w:val="BodyText"/>
    <w:rsid w:val="0026395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67C8"/>
    <w:rPr>
      <w:color w:val="0563C1" w:themeColor="hyperlink"/>
      <w:u w:val="single"/>
    </w:rPr>
  </w:style>
  <w:style w:type="character" w:styleId="Strong">
    <w:name w:val="Strong"/>
    <w:basedOn w:val="DefaultParagraphFont"/>
    <w:uiPriority w:val="22"/>
    <w:qFormat/>
    <w:rsid w:val="00E3738B"/>
    <w:rPr>
      <w:b/>
      <w:bCs/>
    </w:rPr>
  </w:style>
  <w:style w:type="paragraph" w:styleId="Header">
    <w:name w:val="header"/>
    <w:basedOn w:val="Normal"/>
    <w:link w:val="HeaderChar"/>
    <w:rsid w:val="007101B4"/>
    <w:pPr>
      <w:tabs>
        <w:tab w:val="center" w:pos="4153"/>
        <w:tab w:val="right" w:pos="8306"/>
      </w:tabs>
    </w:pPr>
    <w:rPr>
      <w:rFonts w:eastAsia="PMingLiU"/>
      <w:sz w:val="28"/>
      <w:szCs w:val="20"/>
      <w:lang w:eastAsia="en-US"/>
    </w:rPr>
  </w:style>
  <w:style w:type="character" w:customStyle="1" w:styleId="HeaderChar">
    <w:name w:val="Header Char"/>
    <w:basedOn w:val="DefaultParagraphFont"/>
    <w:link w:val="Header"/>
    <w:rsid w:val="007101B4"/>
    <w:rPr>
      <w:rFonts w:ascii="Times New Roman" w:eastAsia="PMingLiU" w:hAnsi="Times New Roman" w:cs="Times New Roman"/>
      <w:sz w:val="28"/>
      <w:szCs w:val="20"/>
    </w:rPr>
  </w:style>
  <w:style w:type="table" w:styleId="TableGrid">
    <w:name w:val="Table Grid"/>
    <w:basedOn w:val="TableNormal"/>
    <w:uiPriority w:val="39"/>
    <w:rsid w:val="007101B4"/>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710">
      <w:bodyDiv w:val="1"/>
      <w:marLeft w:val="0"/>
      <w:marRight w:val="0"/>
      <w:marTop w:val="0"/>
      <w:marBottom w:val="0"/>
      <w:divBdr>
        <w:top w:val="none" w:sz="0" w:space="0" w:color="auto"/>
        <w:left w:val="none" w:sz="0" w:space="0" w:color="auto"/>
        <w:bottom w:val="none" w:sz="0" w:space="0" w:color="auto"/>
        <w:right w:val="none" w:sz="0" w:space="0" w:color="auto"/>
      </w:divBdr>
      <w:divsChild>
        <w:div w:id="1219433466">
          <w:marLeft w:val="0"/>
          <w:marRight w:val="0"/>
          <w:marTop w:val="0"/>
          <w:marBottom w:val="0"/>
          <w:divBdr>
            <w:top w:val="none" w:sz="0" w:space="0" w:color="auto"/>
            <w:left w:val="none" w:sz="0" w:space="0" w:color="auto"/>
            <w:bottom w:val="none" w:sz="0" w:space="0" w:color="auto"/>
            <w:right w:val="none" w:sz="0" w:space="0" w:color="auto"/>
          </w:divBdr>
          <w:divsChild>
            <w:div w:id="2066445868">
              <w:marLeft w:val="0"/>
              <w:marRight w:val="0"/>
              <w:marTop w:val="0"/>
              <w:marBottom w:val="0"/>
              <w:divBdr>
                <w:top w:val="none" w:sz="0" w:space="0" w:color="auto"/>
                <w:left w:val="none" w:sz="0" w:space="0" w:color="auto"/>
                <w:bottom w:val="none" w:sz="0" w:space="0" w:color="auto"/>
                <w:right w:val="none" w:sz="0" w:space="0" w:color="auto"/>
              </w:divBdr>
            </w:div>
            <w:div w:id="511066937">
              <w:marLeft w:val="300"/>
              <w:marRight w:val="0"/>
              <w:marTop w:val="0"/>
              <w:marBottom w:val="0"/>
              <w:divBdr>
                <w:top w:val="none" w:sz="0" w:space="0" w:color="auto"/>
                <w:left w:val="none" w:sz="0" w:space="0" w:color="auto"/>
                <w:bottom w:val="none" w:sz="0" w:space="0" w:color="auto"/>
                <w:right w:val="none" w:sz="0" w:space="0" w:color="auto"/>
              </w:divBdr>
            </w:div>
            <w:div w:id="2092196718">
              <w:marLeft w:val="300"/>
              <w:marRight w:val="0"/>
              <w:marTop w:val="0"/>
              <w:marBottom w:val="0"/>
              <w:divBdr>
                <w:top w:val="none" w:sz="0" w:space="0" w:color="auto"/>
                <w:left w:val="none" w:sz="0" w:space="0" w:color="auto"/>
                <w:bottom w:val="none" w:sz="0" w:space="0" w:color="auto"/>
                <w:right w:val="none" w:sz="0" w:space="0" w:color="auto"/>
              </w:divBdr>
            </w:div>
            <w:div w:id="484706534">
              <w:marLeft w:val="0"/>
              <w:marRight w:val="0"/>
              <w:marTop w:val="0"/>
              <w:marBottom w:val="0"/>
              <w:divBdr>
                <w:top w:val="none" w:sz="0" w:space="0" w:color="auto"/>
                <w:left w:val="none" w:sz="0" w:space="0" w:color="auto"/>
                <w:bottom w:val="none" w:sz="0" w:space="0" w:color="auto"/>
                <w:right w:val="none" w:sz="0" w:space="0" w:color="auto"/>
              </w:divBdr>
            </w:div>
            <w:div w:id="1742287572">
              <w:marLeft w:val="60"/>
              <w:marRight w:val="0"/>
              <w:marTop w:val="0"/>
              <w:marBottom w:val="0"/>
              <w:divBdr>
                <w:top w:val="none" w:sz="0" w:space="0" w:color="auto"/>
                <w:left w:val="none" w:sz="0" w:space="0" w:color="auto"/>
                <w:bottom w:val="none" w:sz="0" w:space="0" w:color="auto"/>
                <w:right w:val="none" w:sz="0" w:space="0" w:color="auto"/>
              </w:divBdr>
            </w:div>
          </w:divsChild>
        </w:div>
        <w:div w:id="1734543407">
          <w:marLeft w:val="0"/>
          <w:marRight w:val="0"/>
          <w:marTop w:val="0"/>
          <w:marBottom w:val="0"/>
          <w:divBdr>
            <w:top w:val="none" w:sz="0" w:space="0" w:color="auto"/>
            <w:left w:val="none" w:sz="0" w:space="0" w:color="auto"/>
            <w:bottom w:val="none" w:sz="0" w:space="0" w:color="auto"/>
            <w:right w:val="none" w:sz="0" w:space="0" w:color="auto"/>
          </w:divBdr>
          <w:divsChild>
            <w:div w:id="519272582">
              <w:marLeft w:val="0"/>
              <w:marRight w:val="0"/>
              <w:marTop w:val="120"/>
              <w:marBottom w:val="0"/>
              <w:divBdr>
                <w:top w:val="none" w:sz="0" w:space="0" w:color="auto"/>
                <w:left w:val="none" w:sz="0" w:space="0" w:color="auto"/>
                <w:bottom w:val="none" w:sz="0" w:space="0" w:color="auto"/>
                <w:right w:val="none" w:sz="0" w:space="0" w:color="auto"/>
              </w:divBdr>
              <w:divsChild>
                <w:div w:id="163014090">
                  <w:marLeft w:val="0"/>
                  <w:marRight w:val="0"/>
                  <w:marTop w:val="0"/>
                  <w:marBottom w:val="0"/>
                  <w:divBdr>
                    <w:top w:val="none" w:sz="0" w:space="0" w:color="auto"/>
                    <w:left w:val="none" w:sz="0" w:space="0" w:color="auto"/>
                    <w:bottom w:val="none" w:sz="0" w:space="0" w:color="auto"/>
                    <w:right w:val="none" w:sz="0" w:space="0" w:color="auto"/>
                  </w:divBdr>
                  <w:divsChild>
                    <w:div w:id="1712610166">
                      <w:marLeft w:val="0"/>
                      <w:marRight w:val="0"/>
                      <w:marTop w:val="0"/>
                      <w:marBottom w:val="0"/>
                      <w:divBdr>
                        <w:top w:val="none" w:sz="0" w:space="0" w:color="auto"/>
                        <w:left w:val="none" w:sz="0" w:space="0" w:color="auto"/>
                        <w:bottom w:val="none" w:sz="0" w:space="0" w:color="auto"/>
                        <w:right w:val="none" w:sz="0" w:space="0" w:color="auto"/>
                      </w:divBdr>
                    </w:div>
                    <w:div w:id="2023966278">
                      <w:marLeft w:val="0"/>
                      <w:marRight w:val="0"/>
                      <w:marTop w:val="0"/>
                      <w:marBottom w:val="0"/>
                      <w:divBdr>
                        <w:top w:val="none" w:sz="0" w:space="0" w:color="auto"/>
                        <w:left w:val="none" w:sz="0" w:space="0" w:color="auto"/>
                        <w:bottom w:val="none" w:sz="0" w:space="0" w:color="auto"/>
                        <w:right w:val="none" w:sz="0" w:space="0" w:color="auto"/>
                      </w:divBdr>
                      <w:divsChild>
                        <w:div w:id="1540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87760" TargetMode="External"/><Relationship Id="rId11" Type="http://schemas.openxmlformats.org/officeDocument/2006/relationships/fontTable" Target="fontTable.xml"/><Relationship Id="rId5" Type="http://schemas.openxmlformats.org/officeDocument/2006/relationships/hyperlink" Target="mailto:lena@arbor.lv" TargetMode="External"/><Relationship Id="rId10" Type="http://schemas.openxmlformats.org/officeDocument/2006/relationships/hyperlink" Target="https://www.laerdal.com/products/simulation-training/manage-assess-debrief/simpad-plus/" TargetMode="External"/><Relationship Id="rId4" Type="http://schemas.openxmlformats.org/officeDocument/2006/relationships/webSettings" Target="webSettings.xml"/><Relationship Id="rId9" Type="http://schemas.openxmlformats.org/officeDocument/2006/relationships/hyperlink" Target="https://laerdal.com/products/simulation-training/emergency-care-trauma/resusci-anne-sim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14826</Words>
  <Characters>8451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2020-03-06T09:27:00Z</dcterms:created>
  <dcterms:modified xsi:type="dcterms:W3CDTF">2020-03-23T13:51:00Z</dcterms:modified>
</cp:coreProperties>
</file>