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22" w:rsidRPr="00C02D77" w:rsidRDefault="00586522" w:rsidP="00586522">
      <w:pPr>
        <w:pStyle w:val="Apstiprints"/>
        <w:ind w:left="2835"/>
        <w:jc w:val="right"/>
        <w:rPr>
          <w:lang w:val="lv-LV"/>
        </w:rPr>
      </w:pPr>
    </w:p>
    <w:p w:rsidR="00586522" w:rsidRPr="00C02D77" w:rsidRDefault="00586522" w:rsidP="00586522">
      <w:pPr>
        <w:pStyle w:val="Apstiprints"/>
        <w:ind w:left="2835"/>
        <w:jc w:val="right"/>
        <w:rPr>
          <w:lang w:val="lv-LV"/>
        </w:rPr>
      </w:pPr>
    </w:p>
    <w:p w:rsidR="00586522" w:rsidRPr="00C02D77" w:rsidRDefault="00586522" w:rsidP="00586522">
      <w:pPr>
        <w:pStyle w:val="Apstiprints"/>
        <w:rPr>
          <w:lang w:val="lv-LV"/>
        </w:rPr>
      </w:pPr>
    </w:p>
    <w:p w:rsidR="00586522" w:rsidRPr="00C02D77" w:rsidRDefault="00586522" w:rsidP="00586522">
      <w:pPr>
        <w:pStyle w:val="Apstiprints"/>
        <w:rPr>
          <w:lang w:val="lv-LV"/>
        </w:rPr>
      </w:pPr>
    </w:p>
    <w:p w:rsidR="00586522" w:rsidRPr="00C02D77" w:rsidRDefault="00586522" w:rsidP="00586522">
      <w:pPr>
        <w:pStyle w:val="Apstiprints"/>
        <w:rPr>
          <w:lang w:val="lv-LV"/>
        </w:rPr>
      </w:pPr>
    </w:p>
    <w:p w:rsidR="00586522" w:rsidRPr="00C02D77" w:rsidRDefault="00586522" w:rsidP="00586522">
      <w:pPr>
        <w:pStyle w:val="Apstiprints"/>
        <w:rPr>
          <w:lang w:val="lv-LV"/>
        </w:rPr>
      </w:pPr>
    </w:p>
    <w:p w:rsidR="00586522" w:rsidRPr="00C02D77" w:rsidRDefault="00586522" w:rsidP="00586522">
      <w:pPr>
        <w:pStyle w:val="Apstiprints"/>
        <w:rPr>
          <w:lang w:val="lv-LV"/>
        </w:rPr>
      </w:pPr>
    </w:p>
    <w:p w:rsidR="00586522" w:rsidRPr="00C02D77" w:rsidRDefault="00586522" w:rsidP="00586522">
      <w:pPr>
        <w:pStyle w:val="Apstiprints"/>
        <w:rPr>
          <w:lang w:val="lv-LV"/>
        </w:rPr>
      </w:pPr>
    </w:p>
    <w:p w:rsidR="00586522" w:rsidRPr="00C02D77" w:rsidRDefault="00586522" w:rsidP="00586522">
      <w:pPr>
        <w:pStyle w:val="Apstiprints"/>
        <w:rPr>
          <w:lang w:val="lv-LV"/>
        </w:rPr>
      </w:pPr>
    </w:p>
    <w:p w:rsidR="00586522" w:rsidRPr="00C02D77" w:rsidRDefault="00586522" w:rsidP="00586522">
      <w:pPr>
        <w:jc w:val="center"/>
        <w:rPr>
          <w:sz w:val="28"/>
          <w:szCs w:val="28"/>
          <w:lang w:val="lv-LV"/>
        </w:rPr>
      </w:pPr>
      <w:r w:rsidRPr="00C02D77">
        <w:rPr>
          <w:sz w:val="28"/>
          <w:szCs w:val="28"/>
          <w:lang w:val="lv-LV"/>
        </w:rPr>
        <w:t>ATKLĀTA KONKURSA</w:t>
      </w:r>
    </w:p>
    <w:p w:rsidR="00586522" w:rsidRPr="00C02D77" w:rsidRDefault="00586522" w:rsidP="00586522">
      <w:pPr>
        <w:jc w:val="center"/>
        <w:rPr>
          <w:sz w:val="28"/>
          <w:szCs w:val="28"/>
          <w:lang w:val="lv-LV"/>
        </w:rPr>
      </w:pPr>
      <w:r w:rsidRPr="00C02D77">
        <w:rPr>
          <w:sz w:val="28"/>
          <w:szCs w:val="28"/>
          <w:lang w:val="lv-LV"/>
        </w:rPr>
        <w:t>Mācību līdzekļu iegāde</w:t>
      </w:r>
    </w:p>
    <w:p w:rsidR="00586522" w:rsidRPr="00C02D77" w:rsidRDefault="00586522" w:rsidP="00586522">
      <w:pPr>
        <w:pStyle w:val="Default"/>
      </w:pPr>
    </w:p>
    <w:p w:rsidR="00586522" w:rsidRPr="00C02D77" w:rsidRDefault="00586522" w:rsidP="00586522">
      <w:pPr>
        <w:jc w:val="center"/>
        <w:rPr>
          <w:sz w:val="28"/>
          <w:szCs w:val="28"/>
          <w:lang w:val="lv-LV"/>
        </w:rPr>
      </w:pPr>
      <w:r w:rsidRPr="00C02D77">
        <w:rPr>
          <w:sz w:val="28"/>
          <w:szCs w:val="28"/>
          <w:lang w:val="lv-LV"/>
        </w:rPr>
        <w:t xml:space="preserve"> NOLIKUMS</w:t>
      </w:r>
    </w:p>
    <w:p w:rsidR="00586522" w:rsidRPr="00C02D77" w:rsidRDefault="00586522" w:rsidP="00586522">
      <w:pPr>
        <w:spacing w:line="187" w:lineRule="atLeast"/>
        <w:jc w:val="center"/>
        <w:rPr>
          <w:b/>
          <w:sz w:val="32"/>
          <w:szCs w:val="32"/>
          <w:lang w:val="lv-LV"/>
        </w:rPr>
      </w:pPr>
      <w:r w:rsidRPr="00C02D77">
        <w:rPr>
          <w:b/>
          <w:sz w:val="32"/>
          <w:szCs w:val="32"/>
          <w:lang w:val="lv-LV"/>
        </w:rPr>
        <w:t>ID Nr. RSU SKMK 2018/5</w:t>
      </w:r>
    </w:p>
    <w:p w:rsidR="00586522" w:rsidRPr="00C02D77" w:rsidRDefault="00586522" w:rsidP="00586522">
      <w:pPr>
        <w:jc w:val="center"/>
        <w:rPr>
          <w:b/>
          <w:sz w:val="32"/>
          <w:szCs w:val="32"/>
          <w:lang w:val="lv-LV"/>
        </w:rPr>
      </w:pPr>
    </w:p>
    <w:p w:rsidR="00586522" w:rsidRPr="00C02D77" w:rsidRDefault="00586522" w:rsidP="00586522">
      <w:pPr>
        <w:rPr>
          <w:lang w:val="lv-LV"/>
        </w:rPr>
      </w:pPr>
    </w:p>
    <w:p w:rsidR="00586522" w:rsidRPr="00C02D77" w:rsidRDefault="00586522" w:rsidP="00586522">
      <w:pPr>
        <w:rPr>
          <w:lang w:val="lv-LV"/>
        </w:rPr>
      </w:pPr>
    </w:p>
    <w:p w:rsidR="00586522" w:rsidRPr="00C02D77" w:rsidRDefault="00586522" w:rsidP="00586522">
      <w:pPr>
        <w:rPr>
          <w:lang w:val="lv-LV"/>
        </w:rPr>
      </w:pPr>
    </w:p>
    <w:p w:rsidR="00586522" w:rsidRPr="00C02D77" w:rsidRDefault="00586522" w:rsidP="00586522">
      <w:pPr>
        <w:rPr>
          <w:lang w:val="lv-LV"/>
        </w:rPr>
      </w:pPr>
    </w:p>
    <w:p w:rsidR="00586522" w:rsidRPr="00C02D77" w:rsidRDefault="00586522" w:rsidP="00586522">
      <w:pPr>
        <w:rPr>
          <w:lang w:val="lv-LV"/>
        </w:rPr>
      </w:pPr>
    </w:p>
    <w:p w:rsidR="00586522" w:rsidRPr="00C02D77" w:rsidRDefault="00586522" w:rsidP="00586522">
      <w:pPr>
        <w:rPr>
          <w:lang w:val="lv-LV"/>
        </w:rPr>
      </w:pPr>
    </w:p>
    <w:p w:rsidR="00586522" w:rsidRPr="00C02D77" w:rsidRDefault="00586522" w:rsidP="00586522">
      <w:pPr>
        <w:rPr>
          <w:lang w:val="lv-LV"/>
        </w:rPr>
      </w:pPr>
    </w:p>
    <w:p w:rsidR="00586522" w:rsidRPr="00C02D77" w:rsidRDefault="00586522" w:rsidP="00586522">
      <w:pPr>
        <w:spacing w:after="160" w:line="259" w:lineRule="auto"/>
        <w:rPr>
          <w:rFonts w:eastAsia="Times New Roman"/>
          <w:b/>
          <w:bCs/>
          <w:lang w:val="lv-LV"/>
        </w:rPr>
      </w:pPr>
      <w:bookmarkStart w:id="0" w:name="_Toc432603156"/>
      <w:bookmarkStart w:id="1" w:name="_Toc322351059"/>
      <w:bookmarkStart w:id="2" w:name="_Toc322689685"/>
      <w:bookmarkStart w:id="3" w:name="_Toc325629838"/>
      <w:bookmarkStart w:id="4" w:name="_Toc325630692"/>
      <w:bookmarkStart w:id="5" w:name="_Toc334786012"/>
      <w:r w:rsidRPr="00C02D77">
        <w:rPr>
          <w:lang w:val="lv-LV"/>
        </w:rPr>
        <w:br w:type="page"/>
      </w:r>
    </w:p>
    <w:p w:rsidR="00586522" w:rsidRPr="00C02D77" w:rsidRDefault="00586522" w:rsidP="0083021A">
      <w:pPr>
        <w:pStyle w:val="Heading1"/>
        <w:numPr>
          <w:ilvl w:val="0"/>
          <w:numId w:val="45"/>
        </w:numPr>
        <w:rPr>
          <w:lang w:val="lv-LV"/>
        </w:rPr>
      </w:pPr>
      <w:r w:rsidRPr="00C02D77">
        <w:rPr>
          <w:lang w:val="lv-LV"/>
        </w:rPr>
        <w:lastRenderedPageBreak/>
        <w:t>VISPĀRĪGĀ INFORMĀCIJA</w:t>
      </w:r>
      <w:bookmarkEnd w:id="0"/>
    </w:p>
    <w:p w:rsidR="00586522" w:rsidRPr="00C02D77" w:rsidRDefault="00586522" w:rsidP="00586522">
      <w:pPr>
        <w:pStyle w:val="Heading2"/>
        <w:rPr>
          <w:lang w:val="lv-LV"/>
        </w:rPr>
      </w:pPr>
    </w:p>
    <w:p w:rsidR="00586522" w:rsidRDefault="00586522" w:rsidP="0083021A">
      <w:pPr>
        <w:pStyle w:val="1Lgumam"/>
        <w:numPr>
          <w:ilvl w:val="1"/>
          <w:numId w:val="45"/>
        </w:numPr>
        <w:rPr>
          <w:lang w:val="lv-LV"/>
        </w:rPr>
      </w:pPr>
      <w:bookmarkStart w:id="6" w:name="_Toc432603157"/>
      <w:r w:rsidRPr="00C02D77">
        <w:rPr>
          <w:lang w:val="lv-LV"/>
        </w:rPr>
        <w:t xml:space="preserve">Iepirkuma </w:t>
      </w:r>
      <w:bookmarkEnd w:id="1"/>
      <w:bookmarkEnd w:id="2"/>
      <w:bookmarkEnd w:id="3"/>
      <w:bookmarkEnd w:id="4"/>
      <w:bookmarkEnd w:id="5"/>
      <w:r w:rsidRPr="00C02D77">
        <w:rPr>
          <w:lang w:val="lv-LV"/>
        </w:rPr>
        <w:t>veikšanas pamatojums</w:t>
      </w:r>
      <w:bookmarkEnd w:id="6"/>
      <w:r w:rsidRPr="00C02D77">
        <w:rPr>
          <w:lang w:val="lv-LV"/>
        </w:rPr>
        <w:t>:</w:t>
      </w:r>
    </w:p>
    <w:p w:rsidR="00586522" w:rsidRDefault="00586522" w:rsidP="0083021A">
      <w:pPr>
        <w:pStyle w:val="1Lgumam"/>
        <w:numPr>
          <w:ilvl w:val="0"/>
          <w:numId w:val="0"/>
        </w:numPr>
        <w:ind w:left="792"/>
        <w:rPr>
          <w:lang w:val="lv-LV"/>
        </w:rPr>
      </w:pPr>
      <w:r w:rsidRPr="0083021A">
        <w:rPr>
          <w:lang w:val="lv-LV"/>
        </w:rPr>
        <w:t>Atklāts konkurss (turpmāk – Atklāts konkurss), kas tiek rīkots pamatojoties uz Publisko iepirkumu likuma (turpmāk – PIL) 8.panta pirmās daļas 1.punktu.</w:t>
      </w:r>
    </w:p>
    <w:p w:rsidR="00586522" w:rsidRPr="0083021A" w:rsidRDefault="00586522" w:rsidP="0083021A">
      <w:pPr>
        <w:pStyle w:val="1Lgumam"/>
        <w:numPr>
          <w:ilvl w:val="0"/>
          <w:numId w:val="0"/>
        </w:numPr>
        <w:ind w:left="792"/>
        <w:rPr>
          <w:lang w:val="lv-LV"/>
        </w:rPr>
      </w:pPr>
      <w:r w:rsidRPr="0083021A">
        <w:rPr>
          <w:sz w:val="22"/>
          <w:szCs w:val="22"/>
          <w:lang w:val="lv-LV"/>
        </w:rPr>
        <w:t xml:space="preserve">Iepirkums tiek veikts </w:t>
      </w:r>
      <w:r w:rsidRPr="0083021A">
        <w:rPr>
          <w:lang w:val="lv-LV"/>
        </w:rPr>
        <w:t xml:space="preserve">Eiropas Savienības Eiropas Reģionālā attīstības fonda </w:t>
      </w:r>
      <w:r w:rsidRPr="0083021A">
        <w:rPr>
          <w:sz w:val="22"/>
          <w:szCs w:val="22"/>
          <w:lang w:val="lv-LV"/>
        </w:rPr>
        <w:t>līdzfinansēta projekta Nr. 8.1.4.0/117/I/00</w:t>
      </w:r>
      <w:r w:rsidR="00DD11E6">
        <w:rPr>
          <w:sz w:val="22"/>
          <w:szCs w:val="22"/>
          <w:lang w:val="lv-LV"/>
        </w:rPr>
        <w:t>2</w:t>
      </w:r>
      <w:r w:rsidRPr="0083021A">
        <w:rPr>
          <w:lang w:val="lv-LV"/>
        </w:rPr>
        <w:t xml:space="preserve"> </w:t>
      </w:r>
      <w:r w:rsidRPr="0083021A">
        <w:rPr>
          <w:sz w:val="22"/>
          <w:szCs w:val="22"/>
          <w:lang w:val="lv-LV"/>
        </w:rPr>
        <w:t>„STEM izglītības programmu infrastruktūras modernizēšana RSU Sarkanā Krusta medicīnas koledžā"  </w:t>
      </w:r>
      <w:r w:rsidRPr="0083021A">
        <w:rPr>
          <w:lang w:val="lv-LV"/>
        </w:rPr>
        <w:t xml:space="preserve"> </w:t>
      </w:r>
      <w:r w:rsidRPr="0083021A">
        <w:rPr>
          <w:sz w:val="22"/>
          <w:szCs w:val="22"/>
          <w:lang w:val="lv-LV"/>
        </w:rPr>
        <w:t>ietvaros.</w:t>
      </w:r>
      <w:r w:rsidRPr="0083021A">
        <w:rPr>
          <w:lang w:val="lv-LV"/>
        </w:rPr>
        <w:t xml:space="preserve"> </w:t>
      </w:r>
    </w:p>
    <w:p w:rsidR="0083021A" w:rsidRDefault="00586522" w:rsidP="0083021A">
      <w:pPr>
        <w:pStyle w:val="1Lgumam"/>
        <w:numPr>
          <w:ilvl w:val="1"/>
          <w:numId w:val="45"/>
        </w:numPr>
        <w:rPr>
          <w:lang w:val="lv-LV"/>
        </w:rPr>
      </w:pPr>
      <w:bookmarkStart w:id="7" w:name="_Toc322351060"/>
      <w:bookmarkStart w:id="8" w:name="_Toc322689686"/>
      <w:bookmarkStart w:id="9" w:name="_Toc325629839"/>
      <w:bookmarkStart w:id="10" w:name="_Toc325630693"/>
      <w:bookmarkStart w:id="11" w:name="_Toc334786013"/>
      <w:bookmarkStart w:id="12" w:name="_Toc432603158"/>
      <w:r w:rsidRPr="00C02D77">
        <w:rPr>
          <w:lang w:val="lv-LV"/>
        </w:rPr>
        <w:t>Pasūtītājs</w:t>
      </w:r>
      <w:bookmarkEnd w:id="7"/>
      <w:bookmarkEnd w:id="8"/>
      <w:bookmarkEnd w:id="9"/>
      <w:bookmarkEnd w:id="10"/>
      <w:bookmarkEnd w:id="11"/>
      <w:bookmarkEnd w:id="12"/>
      <w:r w:rsidRPr="00C02D77">
        <w:rPr>
          <w:lang w:val="lv-LV"/>
        </w:rPr>
        <w:t>:</w:t>
      </w:r>
    </w:p>
    <w:p w:rsidR="0083021A" w:rsidRDefault="00586522" w:rsidP="0083021A">
      <w:pPr>
        <w:pStyle w:val="1Lgumam"/>
        <w:numPr>
          <w:ilvl w:val="0"/>
          <w:numId w:val="0"/>
        </w:numPr>
        <w:ind w:left="792"/>
        <w:rPr>
          <w:lang w:val="lv-LV"/>
        </w:rPr>
      </w:pPr>
      <w:r w:rsidRPr="0083021A">
        <w:rPr>
          <w:lang w:val="lv-LV"/>
        </w:rPr>
        <w:t xml:space="preserve">Pasūtītāja nosaukums: </w:t>
      </w:r>
      <w:r w:rsidRPr="0083021A">
        <w:rPr>
          <w:rStyle w:val="Emphasis"/>
          <w:lang w:val="lv-LV"/>
        </w:rPr>
        <w:t>Rīgas Stradiņa</w:t>
      </w:r>
      <w:r w:rsidRPr="0083021A">
        <w:rPr>
          <w:rStyle w:val="st1"/>
          <w:lang w:val="lv-LV"/>
        </w:rPr>
        <w:t xml:space="preserve"> universitātes </w:t>
      </w:r>
      <w:r w:rsidRPr="0083021A">
        <w:rPr>
          <w:rStyle w:val="Emphasis"/>
          <w:lang w:val="lv-LV"/>
        </w:rPr>
        <w:t>Sarkanā Krusta</w:t>
      </w:r>
      <w:r w:rsidRPr="0083021A">
        <w:rPr>
          <w:rStyle w:val="st1"/>
          <w:lang w:val="lv-LV"/>
        </w:rPr>
        <w:t xml:space="preserve"> medicīnas koledža</w:t>
      </w:r>
      <w:r w:rsidRPr="0083021A">
        <w:rPr>
          <w:lang w:val="lv-LV"/>
        </w:rPr>
        <w:t xml:space="preserve"> (turpmāk – Pasūtītājs).</w:t>
      </w:r>
    </w:p>
    <w:p w:rsidR="0083021A" w:rsidRDefault="00586522" w:rsidP="0083021A">
      <w:pPr>
        <w:pStyle w:val="1Lgumam"/>
        <w:numPr>
          <w:ilvl w:val="0"/>
          <w:numId w:val="0"/>
        </w:numPr>
        <w:ind w:left="792"/>
        <w:rPr>
          <w:rFonts w:eastAsia="Times New Roman"/>
          <w:lang w:val="lv-LV"/>
        </w:rPr>
      </w:pPr>
      <w:r w:rsidRPr="0083021A">
        <w:rPr>
          <w:lang w:val="lv-LV"/>
        </w:rPr>
        <w:t xml:space="preserve">Reģistrācijas numurs: </w:t>
      </w:r>
      <w:r w:rsidRPr="0083021A">
        <w:rPr>
          <w:rFonts w:eastAsia="Times New Roman"/>
          <w:lang w:val="lv-LV"/>
        </w:rPr>
        <w:t>90000809720</w:t>
      </w:r>
    </w:p>
    <w:p w:rsidR="0083021A" w:rsidRDefault="00586522" w:rsidP="0083021A">
      <w:pPr>
        <w:pStyle w:val="1Lgumam"/>
        <w:numPr>
          <w:ilvl w:val="0"/>
          <w:numId w:val="0"/>
        </w:numPr>
        <w:ind w:left="792"/>
        <w:rPr>
          <w:lang w:val="lv-LV"/>
        </w:rPr>
      </w:pPr>
      <w:r w:rsidRPr="0083021A">
        <w:rPr>
          <w:lang w:val="lv-LV"/>
        </w:rPr>
        <w:t>Juridiskā adrese: J. Asara iela 5, Rīga, LV-1009.</w:t>
      </w:r>
    </w:p>
    <w:p w:rsidR="00586522" w:rsidRPr="0083021A" w:rsidRDefault="00586522" w:rsidP="0083021A">
      <w:pPr>
        <w:pStyle w:val="1Lgumam"/>
        <w:numPr>
          <w:ilvl w:val="0"/>
          <w:numId w:val="0"/>
        </w:numPr>
        <w:ind w:left="792"/>
        <w:rPr>
          <w:lang w:val="lv-LV"/>
        </w:rPr>
      </w:pPr>
      <w:r w:rsidRPr="0083021A">
        <w:rPr>
          <w:lang w:val="lv-LV"/>
        </w:rPr>
        <w:t xml:space="preserve">Pasūtītāja profila adrese: </w:t>
      </w:r>
      <w:proofErr w:type="spellStart"/>
      <w:r w:rsidRPr="0083021A">
        <w:rPr>
          <w:lang w:val="lv-LV"/>
        </w:rPr>
        <w:t>www.rcmc.lv</w:t>
      </w:r>
      <w:proofErr w:type="spellEnd"/>
    </w:p>
    <w:p w:rsidR="00586522" w:rsidRPr="00C02D77" w:rsidRDefault="00586522" w:rsidP="0083021A">
      <w:pPr>
        <w:pStyle w:val="1Lgumam"/>
        <w:numPr>
          <w:ilvl w:val="1"/>
          <w:numId w:val="45"/>
        </w:numPr>
        <w:rPr>
          <w:lang w:val="lv-LV"/>
        </w:rPr>
      </w:pPr>
      <w:bookmarkStart w:id="13" w:name="_Toc322351061"/>
      <w:bookmarkStart w:id="14" w:name="_Toc322689687"/>
      <w:bookmarkStart w:id="15" w:name="_Toc325629840"/>
      <w:bookmarkStart w:id="16" w:name="_Toc325630694"/>
      <w:bookmarkStart w:id="17" w:name="_Toc334786014"/>
      <w:bookmarkStart w:id="18" w:name="_Toc432603159"/>
      <w:r w:rsidRPr="00C02D77">
        <w:rPr>
          <w:lang w:val="lv-LV"/>
        </w:rPr>
        <w:t xml:space="preserve"> Kontaktpersona</w:t>
      </w:r>
      <w:bookmarkEnd w:id="13"/>
      <w:bookmarkEnd w:id="14"/>
      <w:bookmarkEnd w:id="15"/>
      <w:bookmarkEnd w:id="16"/>
      <w:bookmarkEnd w:id="17"/>
      <w:bookmarkEnd w:id="18"/>
      <w:r w:rsidRPr="00C02D77">
        <w:rPr>
          <w:lang w:val="lv-LV"/>
        </w:rPr>
        <w:t>:</w:t>
      </w:r>
    </w:p>
    <w:p w:rsidR="00586522" w:rsidRPr="0083021A" w:rsidRDefault="00586522" w:rsidP="0083021A">
      <w:pPr>
        <w:pStyle w:val="ListParagraph"/>
        <w:numPr>
          <w:ilvl w:val="0"/>
          <w:numId w:val="0"/>
        </w:numPr>
        <w:ind w:left="360"/>
        <w:rPr>
          <w:lang w:val="lv-LV"/>
        </w:rPr>
      </w:pPr>
      <w:r w:rsidRPr="0083021A">
        <w:rPr>
          <w:lang w:val="lv-LV"/>
        </w:rPr>
        <w:t>Kontaktpersona: Jānis Spilve, tel. +371 29378096; fakss: +371 67276591, e-pasta adrese: rsuskmk@rsu.lv</w:t>
      </w:r>
    </w:p>
    <w:p w:rsidR="00586522" w:rsidRPr="00C02D77" w:rsidRDefault="00586522" w:rsidP="0083021A">
      <w:pPr>
        <w:pStyle w:val="1Lgumam"/>
        <w:numPr>
          <w:ilvl w:val="1"/>
          <w:numId w:val="45"/>
        </w:numPr>
        <w:rPr>
          <w:lang w:val="lv-LV"/>
        </w:rPr>
      </w:pPr>
      <w:r w:rsidRPr="00C02D77">
        <w:rPr>
          <w:lang w:val="lv-LV"/>
        </w:rPr>
        <w:t>Pretendents</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586522"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586522" w:rsidRPr="0083021A" w:rsidRDefault="00586522" w:rsidP="0083021A">
      <w:pPr>
        <w:pStyle w:val="ListParagraph"/>
        <w:numPr>
          <w:ilvl w:val="1"/>
          <w:numId w:val="45"/>
        </w:numPr>
        <w:spacing w:after="120"/>
        <w:contextualSpacing w:val="0"/>
        <w:jc w:val="both"/>
        <w:rPr>
          <w:rFonts w:ascii="Times New Roman" w:hAnsi="Times New Roman"/>
          <w:lang w:val="lv-LV"/>
        </w:rPr>
      </w:pPr>
      <w:r w:rsidRPr="0083021A">
        <w:rPr>
          <w:lang w:val="lv-LV"/>
        </w:rPr>
        <w:t>Apakšuzņēmēji</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w:t>
      </w:r>
      <w:r w:rsidRPr="00C02D77">
        <w:rPr>
          <w:rFonts w:ascii="Times New Roman" w:hAnsi="Times New Roman"/>
          <w:b/>
          <w:lang w:val="lv-LV"/>
        </w:rPr>
        <w:t>apakšuzņēmēju apliecinājumus</w:t>
      </w:r>
      <w:r w:rsidRPr="00C02D77">
        <w:rPr>
          <w:rFonts w:ascii="Times New Roman" w:hAnsi="Times New Roman"/>
          <w:lang w:val="lv-LV"/>
        </w:rPr>
        <w:t xml:space="preserve"> atbilstoši apakšuzņēmēja apliecinājuma paraugam </w:t>
      </w:r>
      <w:r w:rsidRPr="00C02D77">
        <w:rPr>
          <w:rFonts w:ascii="Times New Roman" w:hAnsi="Times New Roman"/>
          <w:b/>
          <w:lang w:val="lv-LV"/>
        </w:rPr>
        <w:t>(5.pielikums)</w:t>
      </w:r>
      <w:r w:rsidRPr="00C02D77">
        <w:rPr>
          <w:rFonts w:ascii="Times New Roman" w:hAnsi="Times New Roman"/>
          <w:lang w:val="lv-LV"/>
        </w:rPr>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586522" w:rsidRPr="00C02D77" w:rsidRDefault="00586522" w:rsidP="0083021A">
      <w:pPr>
        <w:pStyle w:val="ListParagraph"/>
        <w:numPr>
          <w:ilvl w:val="2"/>
          <w:numId w:val="45"/>
        </w:numPr>
        <w:spacing w:after="120"/>
        <w:contextualSpacing w:val="0"/>
        <w:rPr>
          <w:rFonts w:ascii="Times New Roman" w:hAnsi="Times New Roman"/>
          <w:lang w:val="lv-LV"/>
        </w:rPr>
      </w:pPr>
      <w:r w:rsidRPr="00C02D77">
        <w:rPr>
          <w:rFonts w:ascii="Times New Roman" w:hAnsi="Times New Roman"/>
          <w:lang w:val="lv-LV"/>
        </w:rPr>
        <w:t>Apakšuzņēmēja nomaiņa notiek saskaņā ar PIL 62.pantā noteikto kārtību.</w:t>
      </w:r>
    </w:p>
    <w:p w:rsidR="00586522" w:rsidRPr="00C02D77" w:rsidRDefault="00586522" w:rsidP="0083021A">
      <w:pPr>
        <w:pStyle w:val="1Lgumam"/>
        <w:numPr>
          <w:ilvl w:val="1"/>
          <w:numId w:val="45"/>
        </w:numPr>
        <w:rPr>
          <w:lang w:val="lv-LV"/>
        </w:rPr>
      </w:pPr>
      <w:r w:rsidRPr="00C02D77">
        <w:rPr>
          <w:lang w:val="lv-LV"/>
        </w:rPr>
        <w:t>Informācijas apmaiņas kārtība</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Iepirkuma komisija un ieinteresētais piegādātājs ar informāciju apmainās rakstiski izmantojot elektronisko pastu.</w:t>
      </w:r>
    </w:p>
    <w:p w:rsidR="00586522" w:rsidRPr="00C02D77" w:rsidRDefault="00586522" w:rsidP="0083021A">
      <w:pPr>
        <w:pStyle w:val="1Lgumam"/>
        <w:numPr>
          <w:ilvl w:val="1"/>
          <w:numId w:val="45"/>
        </w:numPr>
        <w:rPr>
          <w:lang w:val="lv-LV"/>
        </w:rPr>
      </w:pPr>
      <w:r w:rsidRPr="00C02D77">
        <w:rPr>
          <w:lang w:val="lv-LV"/>
        </w:rPr>
        <w:t>Atklāta konkursa nolikuma saņemšana</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 xml:space="preserve">Atklāta konkursa nolikumu ieinteresētie piegādātāji var saņemt to lejupielādējot elektroniskajā formātā Pasūtītāja interneta mājas lapā www.rcmc.lv </w:t>
      </w:r>
      <w:r w:rsidRPr="00C02D77">
        <w:rPr>
          <w:lang w:val="lv-LV"/>
        </w:rPr>
        <w:t xml:space="preserve">un </w:t>
      </w:r>
      <w:r w:rsidR="000C7D90">
        <w:fldChar w:fldCharType="begin"/>
      </w:r>
      <w:r w:rsidR="000C7D90" w:rsidRPr="00DD11E6">
        <w:rPr>
          <w:lang w:val="lv-LV"/>
        </w:rPr>
        <w:instrText>HYPERLINK "http://www.eis.gov.lv"</w:instrText>
      </w:r>
      <w:r w:rsidR="000C7D90">
        <w:fldChar w:fldCharType="separate"/>
      </w:r>
      <w:r w:rsidRPr="00C02D77">
        <w:rPr>
          <w:rStyle w:val="Hyperlink"/>
          <w:lang w:val="lv-LV"/>
        </w:rPr>
        <w:t>www.eis.gov.lv</w:t>
      </w:r>
      <w:r w:rsidR="000C7D90">
        <w:fldChar w:fldCharType="end"/>
      </w:r>
      <w:r w:rsidRPr="00C02D77">
        <w:rPr>
          <w:rFonts w:ascii="Times New Roman" w:hAnsi="Times New Roman"/>
          <w:lang w:val="lv-LV"/>
        </w:rPr>
        <w:t>.</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mājaslapā internetā, tiek uzskatīts, ka ieinteresētais piegādātājs tos ir saņēmis un ar tiem iepazinies.</w:t>
      </w:r>
    </w:p>
    <w:p w:rsidR="00586522" w:rsidRPr="00C02D77" w:rsidRDefault="00586522" w:rsidP="0083021A">
      <w:pPr>
        <w:pStyle w:val="1Lgumam"/>
        <w:numPr>
          <w:ilvl w:val="1"/>
          <w:numId w:val="45"/>
        </w:numPr>
        <w:rPr>
          <w:lang w:val="lv-LV"/>
        </w:rPr>
      </w:pPr>
      <w:r w:rsidRPr="00C02D77">
        <w:rPr>
          <w:lang w:val="lv-LV"/>
        </w:rPr>
        <w:t>Papildu informācijas sniegšana</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Ieinteresētais piegādātājs jautājumu par Atklāta konkursa nolikuma noteikumiem uzdod rakstiskā veidā, adresējot to iepirkuma komisijai un nosūtot to elektroniski uz elektroniskā pasta adresi: rsuskmk@rsu.lv.</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Par jautājuma saņemšanas dienu tiek uzskatīts saņemšanas datums darba laikā (darbadienās no plkst. 8:30 līdz 17:00).</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Iepirkuma komisija atbildi uz ieinteresētā piegādātāja rakstisku jautājumu par Atklāta konkursa norisi vai Atklāta konkursa nolikumu sniedz 5 (piecu) darba dienu laikā, bet ne vēlāk kā 6 (sešas) dienas pirms piedāvājumu iesniegšanas termiņa beigām.</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 xml:space="preserve">Iepirkuma komisija atbildi ieinteresētajam piegādātājam nosūta elektroniski uz elektroniskā pasta adresi, no kuras ir saņemts jautājums, un publicē Pasūtītāja interneta mājas lapā un </w:t>
      </w:r>
      <w:r w:rsidR="000C7D90">
        <w:fldChar w:fldCharType="begin"/>
      </w:r>
      <w:r w:rsidR="000C7D90" w:rsidRPr="00DD11E6">
        <w:rPr>
          <w:lang w:val="lv-LV"/>
        </w:rPr>
        <w:instrText>HYPERLINK "http://www.eis.gov.lv"</w:instrText>
      </w:r>
      <w:r w:rsidR="000C7D90">
        <w:fldChar w:fldCharType="separate"/>
      </w:r>
      <w:r w:rsidRPr="00C02D77">
        <w:rPr>
          <w:rStyle w:val="Hyperlink"/>
          <w:lang w:val="lv-LV"/>
        </w:rPr>
        <w:t>www.eis.gov.lv</w:t>
      </w:r>
      <w:r w:rsidR="000C7D90">
        <w:fldChar w:fldCharType="end"/>
      </w:r>
      <w:r w:rsidRPr="00C02D77">
        <w:rPr>
          <w:lang w:val="lv-LV"/>
        </w:rPr>
        <w:t>, kur ir pieejami iepirkuma dokumenti</w:t>
      </w:r>
      <w:r w:rsidRPr="00C02D77">
        <w:rPr>
          <w:rFonts w:ascii="Times New Roman" w:hAnsi="Times New Roman"/>
          <w:lang w:val="lv-LV"/>
        </w:rPr>
        <w:t>.</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Ieinteresēto piegādātāju rakstiski iesniegtie jautājumi un iepirkuma komisijas atbildes uz tiem, kā arī izmaiņas un papildinājumi Atklāta konkursa nolikumā kļūst saistoši visiem Atklāta konkursa iespējamiem pretendentiem ar to paziņošanas brīdi Pasūtītāja interneta mājaslapā u</w:t>
      </w:r>
      <w:r w:rsidRPr="00C02D77">
        <w:rPr>
          <w:lang w:val="lv-LV"/>
        </w:rPr>
        <w:t xml:space="preserve">n </w:t>
      </w:r>
      <w:r w:rsidR="000C7D90">
        <w:fldChar w:fldCharType="begin"/>
      </w:r>
      <w:r w:rsidR="000C7D90" w:rsidRPr="00DD11E6">
        <w:rPr>
          <w:lang w:val="lv-LV"/>
        </w:rPr>
        <w:instrText>HYPERLINK "http://www.eis.gov.lv"</w:instrText>
      </w:r>
      <w:r w:rsidR="000C7D90">
        <w:fldChar w:fldCharType="separate"/>
      </w:r>
      <w:r w:rsidRPr="00C02D77">
        <w:rPr>
          <w:rStyle w:val="Hyperlink"/>
          <w:lang w:val="lv-LV"/>
        </w:rPr>
        <w:t>www.eis.gov.lv</w:t>
      </w:r>
      <w:r w:rsidR="000C7D90">
        <w:fldChar w:fldCharType="end"/>
      </w:r>
      <w:r w:rsidRPr="00C02D77">
        <w:rPr>
          <w:rFonts w:ascii="Times New Roman" w:hAnsi="Times New Roman"/>
          <w:lang w:val="lv-LV"/>
        </w:rPr>
        <w:t>.</w:t>
      </w:r>
    </w:p>
    <w:p w:rsidR="00586522" w:rsidRPr="00C02D77" w:rsidRDefault="00586522" w:rsidP="00586522">
      <w:pPr>
        <w:ind w:left="720"/>
        <w:rPr>
          <w:lang w:val="lv-LV"/>
        </w:rPr>
      </w:pPr>
    </w:p>
    <w:p w:rsidR="00586522" w:rsidRPr="00C02D77" w:rsidRDefault="00586522" w:rsidP="0083021A">
      <w:pPr>
        <w:pStyle w:val="Heading1"/>
        <w:numPr>
          <w:ilvl w:val="0"/>
          <w:numId w:val="45"/>
        </w:numPr>
        <w:rPr>
          <w:lang w:val="lv-LV"/>
        </w:rPr>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rsidRPr="00C02D77">
        <w:rPr>
          <w:lang w:val="lv-LV"/>
        </w:rPr>
        <w:t>IEPIRKUMA PRIEKŠMETS</w:t>
      </w:r>
    </w:p>
    <w:p w:rsidR="00586522" w:rsidRDefault="00586522" w:rsidP="009A64A0">
      <w:pPr>
        <w:pStyle w:val="Heading2"/>
        <w:numPr>
          <w:ilvl w:val="1"/>
          <w:numId w:val="45"/>
        </w:numPr>
        <w:rPr>
          <w:lang w:val="lv-LV"/>
        </w:rPr>
      </w:pPr>
      <w:r w:rsidRPr="00C02D77">
        <w:rPr>
          <w:lang w:val="lv-LV"/>
        </w:rPr>
        <w:t>Iepirkuma priekšmets ir Mācību līdzekļu iegāde saskaņā ar tehnisko specifikāciju (2.pielikums “Tehniskā specifikāci</w:t>
      </w:r>
      <w:r w:rsidRPr="009A64A0">
        <w:rPr>
          <w:lang w:val="lv-LV"/>
        </w:rPr>
        <w:t>ja”).</w:t>
      </w:r>
    </w:p>
    <w:p w:rsidR="009A64A0" w:rsidRDefault="00586522" w:rsidP="009A64A0">
      <w:pPr>
        <w:pStyle w:val="Heading2"/>
        <w:numPr>
          <w:ilvl w:val="1"/>
          <w:numId w:val="45"/>
        </w:numPr>
        <w:rPr>
          <w:lang w:val="lv-LV"/>
        </w:rPr>
      </w:pPr>
      <w:r w:rsidRPr="009A64A0">
        <w:rPr>
          <w:lang w:val="lv-LV"/>
        </w:rPr>
        <w:t>Iepirkuma priekšmeta CPV kods: 33100000-1.</w:t>
      </w:r>
    </w:p>
    <w:p w:rsidR="009A64A0" w:rsidRDefault="00586522" w:rsidP="009A64A0">
      <w:pPr>
        <w:pStyle w:val="Heading2"/>
        <w:numPr>
          <w:ilvl w:val="1"/>
          <w:numId w:val="45"/>
        </w:numPr>
        <w:rPr>
          <w:lang w:val="lv-LV"/>
        </w:rPr>
      </w:pPr>
      <w:r w:rsidRPr="009A64A0">
        <w:rPr>
          <w:lang w:val="lv-LV"/>
        </w:rPr>
        <w:t>Iepirkuma līguma izpildes termiņš: 3 mēneši no Pasūtītāja pasūtījuma izdarīšanas brīža.</w:t>
      </w:r>
    </w:p>
    <w:p w:rsidR="00586522" w:rsidRDefault="00586522" w:rsidP="009A64A0">
      <w:pPr>
        <w:pStyle w:val="Heading2"/>
        <w:numPr>
          <w:ilvl w:val="1"/>
          <w:numId w:val="45"/>
        </w:numPr>
        <w:rPr>
          <w:lang w:val="lv-LV"/>
        </w:rPr>
      </w:pPr>
      <w:r w:rsidRPr="009A64A0">
        <w:rPr>
          <w:lang w:val="lv-LV"/>
        </w:rPr>
        <w:t>Līguma izpildes vieta: J.Asara iela 5, Rīga, LV-1009.</w:t>
      </w:r>
    </w:p>
    <w:p w:rsidR="00506424" w:rsidRDefault="00506424" w:rsidP="00506424">
      <w:pPr>
        <w:pStyle w:val="Heading2"/>
        <w:ind w:left="792"/>
        <w:rPr>
          <w:lang w:val="lv-LV"/>
        </w:rPr>
      </w:pPr>
    </w:p>
    <w:p w:rsidR="001E0BF3" w:rsidRPr="00506424" w:rsidRDefault="001E0BF3" w:rsidP="001E0BF3">
      <w:pPr>
        <w:pStyle w:val="Heading2"/>
        <w:numPr>
          <w:ilvl w:val="0"/>
          <w:numId w:val="45"/>
        </w:numPr>
        <w:rPr>
          <w:b/>
          <w:lang w:val="lv-LV"/>
        </w:rPr>
      </w:pPr>
      <w:r w:rsidRPr="00506424">
        <w:rPr>
          <w:b/>
          <w:lang w:val="lv-LV"/>
        </w:rPr>
        <w:t>PIEDĀVĀJUMA NOFORMĒŠANAS UN IESNIEGŠANAS KĀRTĪBA</w:t>
      </w:r>
    </w:p>
    <w:p w:rsidR="00586522" w:rsidRPr="001E0BF3" w:rsidRDefault="00586522" w:rsidP="001E0BF3">
      <w:pPr>
        <w:pStyle w:val="Heading2"/>
        <w:numPr>
          <w:ilvl w:val="1"/>
          <w:numId w:val="45"/>
        </w:numPr>
        <w:rPr>
          <w:lang w:val="lv-LV"/>
        </w:rPr>
      </w:pPr>
      <w:r w:rsidRPr="001E0BF3">
        <w:rPr>
          <w:b/>
          <w:lang w:val="lv-LV"/>
        </w:rPr>
        <w:t>Piedāvājuma sagatavošanas un noformēšanas prasības</w:t>
      </w:r>
    </w:p>
    <w:p w:rsidR="00586522" w:rsidRDefault="00586522" w:rsidP="001E0BF3">
      <w:pPr>
        <w:pStyle w:val="Heading2"/>
        <w:numPr>
          <w:ilvl w:val="2"/>
          <w:numId w:val="45"/>
        </w:numPr>
        <w:rPr>
          <w:lang w:val="lv-LV"/>
        </w:rPr>
      </w:pPr>
      <w:r w:rsidRPr="001E0BF3">
        <w:rPr>
          <w:lang w:val="lv-LV"/>
        </w:rPr>
        <w:t>Piedāvājuma dokumentus sagatavo:</w:t>
      </w:r>
    </w:p>
    <w:p w:rsidR="00586522" w:rsidRDefault="00586522" w:rsidP="00506424">
      <w:pPr>
        <w:pStyle w:val="Heading2"/>
        <w:numPr>
          <w:ilvl w:val="3"/>
          <w:numId w:val="45"/>
        </w:numPr>
        <w:jc w:val="both"/>
        <w:rPr>
          <w:lang w:val="lv-LV"/>
        </w:rPr>
      </w:pPr>
      <w:r w:rsidRPr="001E0BF3">
        <w:rPr>
          <w:lang w:val="lv-LV"/>
        </w:rPr>
        <w:t>latviešu valodā vai, ja to oriģināli ir svešvalodā, attiecīgajam dokumentam ir pievienots tā tulkojums latviešu valodā ar pretendenta apliecinājumu par tulkojuma pareizību;</w:t>
      </w:r>
    </w:p>
    <w:p w:rsidR="00586522" w:rsidRDefault="00586522" w:rsidP="00506424">
      <w:pPr>
        <w:pStyle w:val="Heading2"/>
        <w:numPr>
          <w:ilvl w:val="3"/>
          <w:numId w:val="45"/>
        </w:numPr>
        <w:jc w:val="both"/>
        <w:rPr>
          <w:lang w:val="lv-LV"/>
        </w:rPr>
      </w:pPr>
      <w:r w:rsidRPr="001E0BF3">
        <w:rPr>
          <w:lang w:val="lv-LV"/>
        </w:rPr>
        <w:t xml:space="preserve">piedāvājums </w:t>
      </w:r>
      <w:r w:rsidRPr="001E0BF3">
        <w:rPr>
          <w:rStyle w:val="Heading4Char"/>
          <w:rFonts w:eastAsia="Calibri"/>
          <w:lang w:val="lv-LV"/>
        </w:rPr>
        <w:t>ir</w:t>
      </w:r>
      <w:r w:rsidRPr="001E0BF3">
        <w:rPr>
          <w:lang w:val="lv-LV"/>
        </w:rPr>
        <w:t xml:space="preserve"> skaidri salasāms, bez labojumiem un dzēsumiem;</w:t>
      </w:r>
    </w:p>
    <w:p w:rsidR="00586522" w:rsidRDefault="00586522" w:rsidP="00506424">
      <w:pPr>
        <w:pStyle w:val="Heading2"/>
        <w:numPr>
          <w:ilvl w:val="2"/>
          <w:numId w:val="45"/>
        </w:numPr>
        <w:jc w:val="both"/>
        <w:rPr>
          <w:lang w:val="lv-LV"/>
        </w:rPr>
      </w:pPr>
      <w:r w:rsidRPr="001E0BF3">
        <w:rPr>
          <w:lang w:val="lv-LV"/>
        </w:rPr>
        <w:t>Piedāvājums jāiesniedz elektroniski Elektronisko iepirkumu sistēmas e-konkursu apakšsistēmā, ievērojot šādas Pretendenta izvēles iespējas:</w:t>
      </w:r>
    </w:p>
    <w:p w:rsidR="00586522" w:rsidRDefault="00586522" w:rsidP="00506424">
      <w:pPr>
        <w:pStyle w:val="Heading2"/>
        <w:numPr>
          <w:ilvl w:val="3"/>
          <w:numId w:val="45"/>
        </w:numPr>
        <w:jc w:val="both"/>
        <w:rPr>
          <w:lang w:val="lv-LV"/>
        </w:rPr>
      </w:pPr>
      <w:r w:rsidRPr="001E0BF3">
        <w:rPr>
          <w:lang w:val="lv-LV"/>
        </w:rPr>
        <w:t>izmantojot Elektronisko iepirkumu sistēmas e-konkursu apakšsistēmas piedāvātos rīkus, aizpildot minētās sistēmas e-konkursu apakšsistēmā šā iepirkuma sadaļā ievietotās formas;</w:t>
      </w:r>
    </w:p>
    <w:p w:rsidR="00586522" w:rsidRDefault="00586522" w:rsidP="00506424">
      <w:pPr>
        <w:pStyle w:val="Heading2"/>
        <w:numPr>
          <w:ilvl w:val="3"/>
          <w:numId w:val="45"/>
        </w:numPr>
        <w:jc w:val="both"/>
        <w:rPr>
          <w:lang w:val="lv-LV"/>
        </w:rPr>
      </w:pPr>
      <w:r w:rsidRPr="001E0BF3">
        <w:rPr>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586522" w:rsidRDefault="00586522" w:rsidP="00506424">
      <w:pPr>
        <w:pStyle w:val="Heading2"/>
        <w:numPr>
          <w:ilvl w:val="3"/>
          <w:numId w:val="45"/>
        </w:numPr>
        <w:jc w:val="both"/>
        <w:rPr>
          <w:lang w:val="lv-LV"/>
        </w:rPr>
      </w:pPr>
      <w:r w:rsidRPr="001E0BF3">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586522" w:rsidRDefault="00586522" w:rsidP="00506424">
      <w:pPr>
        <w:pStyle w:val="Heading2"/>
        <w:numPr>
          <w:ilvl w:val="2"/>
          <w:numId w:val="45"/>
        </w:numPr>
        <w:jc w:val="both"/>
        <w:rPr>
          <w:lang w:val="lv-LV"/>
        </w:rPr>
      </w:pPr>
      <w:r w:rsidRPr="001E0BF3">
        <w:rPr>
          <w:lang w:val="lv-LV"/>
        </w:rPr>
        <w:t>Sagatavojot piedāvājumu, Pretendents ievēro, ka:</w:t>
      </w:r>
    </w:p>
    <w:p w:rsidR="00586522" w:rsidRDefault="00586522" w:rsidP="00506424">
      <w:pPr>
        <w:pStyle w:val="Heading2"/>
        <w:numPr>
          <w:ilvl w:val="3"/>
          <w:numId w:val="45"/>
        </w:numPr>
        <w:jc w:val="both"/>
        <w:rPr>
          <w:lang w:val="lv-LV"/>
        </w:rPr>
      </w:pPr>
      <w:r w:rsidRPr="001E0BF3">
        <w:rPr>
          <w:lang w:val="lv-LV"/>
        </w:rPr>
        <w:t>Pieteikuma veidlapa, tehniskais un finanšu piedāvājums jāaizpilda tikai elektroniski, atsevišķā elektroniskā dokumentā ar Microsoft Office 2010 (vai vēlākas programmatūras versijas) rīkiem lasāmā formātā.</w:t>
      </w:r>
    </w:p>
    <w:p w:rsidR="00586522" w:rsidRPr="00506424" w:rsidRDefault="00586522" w:rsidP="00506424">
      <w:pPr>
        <w:pStyle w:val="Heading2"/>
        <w:numPr>
          <w:ilvl w:val="3"/>
          <w:numId w:val="45"/>
        </w:numPr>
        <w:jc w:val="both"/>
        <w:rPr>
          <w:lang w:val="lv-LV"/>
        </w:rPr>
      </w:pPr>
      <w:r w:rsidRPr="001E0BF3">
        <w:rPr>
          <w:lang w:val="lv-LV"/>
        </w:rPr>
        <w:t>iesniedzot piedāvājumu, Pretendents ar drošu elektronisko parakstu un laika zīmogu paraksta vismaz Pretendenta pieteikumu (1.pielikums). Piedāvājuma dokumentus paraksta amatpersona ar paraksta/pārstāvības tiesībām vai pilnvarota persona. Ja dokumentus paraksta pilnvarota persona, piedāvājumam pievieno attiecīgās pilnvaras apliecinātu kopiju. Ja piedāvājumu iesniedz personu apvienība, pieteikumā norāda personu, kas iepirkumā pārstāv personu ap</w:t>
      </w:r>
      <w:r w:rsidRPr="00506424">
        <w:rPr>
          <w:lang w:val="lv-LV"/>
        </w:rPr>
        <w:t>vienību un ir pilnvarota parakstīt ar iepirkumu saistītos dokumentus personu apvienības vārdā.</w:t>
      </w:r>
    </w:p>
    <w:p w:rsidR="00586522" w:rsidRPr="00506424" w:rsidRDefault="00586522" w:rsidP="00506424">
      <w:pPr>
        <w:pStyle w:val="Heading2"/>
        <w:numPr>
          <w:ilvl w:val="3"/>
          <w:numId w:val="45"/>
        </w:numPr>
        <w:jc w:val="both"/>
        <w:rPr>
          <w:lang w:val="lv-LV"/>
        </w:rPr>
      </w:pPr>
      <w:r w:rsidRPr="00506424">
        <w:rPr>
          <w:lang w:val="lv-LV"/>
        </w:rPr>
        <w:t>citus dokumentus Pretendents pēc saviem ieskatiem ir tiesīgs iesniegt elektroniskā formā, gan parakstot ar Elektronisko iepirkumu sistēmas piedāvāto elektronisko parakstu, gan parakstot ar drošu elektronisko parakstu.</w:t>
      </w:r>
    </w:p>
    <w:p w:rsidR="00586522" w:rsidRPr="00506424" w:rsidRDefault="00586522" w:rsidP="00506424">
      <w:pPr>
        <w:pStyle w:val="Heading2"/>
        <w:numPr>
          <w:ilvl w:val="2"/>
          <w:numId w:val="45"/>
        </w:numPr>
        <w:jc w:val="both"/>
        <w:rPr>
          <w:lang w:val="lv-LV"/>
        </w:rPr>
      </w:pPr>
      <w:r w:rsidRPr="00506424">
        <w:rPr>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1E0BF3" w:rsidRPr="00506424" w:rsidRDefault="00586522" w:rsidP="00506424">
      <w:pPr>
        <w:pStyle w:val="Heading2"/>
        <w:numPr>
          <w:ilvl w:val="2"/>
          <w:numId w:val="45"/>
        </w:numPr>
        <w:jc w:val="both"/>
        <w:rPr>
          <w:lang w:val="lv-LV"/>
        </w:rPr>
      </w:pPr>
      <w:r w:rsidRPr="00506424">
        <w:rPr>
          <w:lang w:val="lv-LV"/>
        </w:rPr>
        <w:t>Visus izdevumus, kas saistīti ar piedāvājuma sagatavošanu un iesniegšanu Atklātā konkursā sedz Atklāta konkursa pretendents.</w:t>
      </w:r>
    </w:p>
    <w:p w:rsidR="00586522" w:rsidRPr="00506424" w:rsidRDefault="00586522" w:rsidP="00506424">
      <w:pPr>
        <w:pStyle w:val="Heading2"/>
        <w:numPr>
          <w:ilvl w:val="1"/>
          <w:numId w:val="45"/>
        </w:numPr>
        <w:jc w:val="both"/>
        <w:rPr>
          <w:lang w:val="lv-LV"/>
        </w:rPr>
      </w:pPr>
      <w:bookmarkStart w:id="26" w:name="_Ref327348790"/>
      <w:r w:rsidRPr="00506424">
        <w:rPr>
          <w:lang w:val="lv-LV"/>
        </w:rPr>
        <w:t>Piedāvājuma iesniegšanas kārtība</w:t>
      </w:r>
    </w:p>
    <w:p w:rsidR="00586522" w:rsidRPr="00506424" w:rsidRDefault="00586522" w:rsidP="00506424">
      <w:pPr>
        <w:pStyle w:val="ListParagraph"/>
        <w:numPr>
          <w:ilvl w:val="2"/>
          <w:numId w:val="45"/>
        </w:numPr>
        <w:spacing w:after="120"/>
        <w:contextualSpacing w:val="0"/>
        <w:jc w:val="both"/>
        <w:rPr>
          <w:rFonts w:ascii="Times New Roman" w:hAnsi="Times New Roman"/>
          <w:lang w:val="lv-LV"/>
        </w:rPr>
      </w:pPr>
      <w:r w:rsidRPr="00506424">
        <w:rPr>
          <w:rFonts w:ascii="Times New Roman" w:hAnsi="Times New Roman"/>
          <w:lang w:val="lv-LV"/>
        </w:rPr>
        <w:t xml:space="preserve">Piedāvājumu iesniedz </w:t>
      </w:r>
      <w:bookmarkEnd w:id="26"/>
      <w:r w:rsidRPr="00506424">
        <w:rPr>
          <w:rFonts w:ascii="Times New Roman" w:hAnsi="Times New Roman"/>
          <w:lang w:val="lv-LV"/>
        </w:rPr>
        <w:t xml:space="preserve">Elektronisko iepirkumu sistēmas e-konkursu apakšsistēmā līdz 2018.gada </w:t>
      </w:r>
      <w:r w:rsidR="00506424" w:rsidRPr="00506424">
        <w:rPr>
          <w:rFonts w:ascii="Times New Roman" w:hAnsi="Times New Roman"/>
          <w:color w:val="C00000"/>
          <w:lang w:val="lv-LV"/>
        </w:rPr>
        <w:t>11.jūlijā</w:t>
      </w:r>
      <w:r w:rsidRPr="00506424">
        <w:rPr>
          <w:rFonts w:ascii="Times New Roman" w:hAnsi="Times New Roman"/>
          <w:color w:val="C00000"/>
          <w:lang w:val="lv-LV"/>
        </w:rPr>
        <w:t xml:space="preserve"> </w:t>
      </w:r>
      <w:r w:rsidRPr="00506424">
        <w:rPr>
          <w:rFonts w:ascii="Times New Roman" w:hAnsi="Times New Roman"/>
          <w:lang w:val="lv-LV"/>
        </w:rPr>
        <w:t>pulksten 12.00. Ārpus Elektronisko iepirkumu sistēmas e-konkursu apakšsistēmas iesniegtie piedāvājumi tiks atzīti par neatbilstošiem Nolikuma prasībām.</w:t>
      </w:r>
    </w:p>
    <w:bookmarkEnd w:id="19"/>
    <w:bookmarkEnd w:id="20"/>
    <w:bookmarkEnd w:id="21"/>
    <w:bookmarkEnd w:id="22"/>
    <w:bookmarkEnd w:id="23"/>
    <w:bookmarkEnd w:id="24"/>
    <w:bookmarkEnd w:id="25"/>
    <w:p w:rsidR="00586522" w:rsidRPr="00506424" w:rsidRDefault="00586522" w:rsidP="00506424">
      <w:pPr>
        <w:pStyle w:val="1Lgumam"/>
        <w:numPr>
          <w:ilvl w:val="1"/>
          <w:numId w:val="45"/>
        </w:numPr>
        <w:jc w:val="both"/>
        <w:rPr>
          <w:b w:val="0"/>
          <w:lang w:val="lv-LV"/>
        </w:rPr>
      </w:pPr>
      <w:r w:rsidRPr="00506424">
        <w:rPr>
          <w:b w:val="0"/>
          <w:lang w:val="lv-LV"/>
        </w:rPr>
        <w:t>Piedāvājuma grozīšana un atsaukšana</w:t>
      </w:r>
    </w:p>
    <w:p w:rsidR="00586522" w:rsidRPr="00506424" w:rsidRDefault="00586522" w:rsidP="00506424">
      <w:pPr>
        <w:pStyle w:val="ListParagraph"/>
        <w:numPr>
          <w:ilvl w:val="2"/>
          <w:numId w:val="45"/>
        </w:numPr>
        <w:spacing w:after="120"/>
        <w:contextualSpacing w:val="0"/>
        <w:jc w:val="both"/>
        <w:rPr>
          <w:rFonts w:ascii="Times New Roman" w:hAnsi="Times New Roman"/>
          <w:lang w:val="lv-LV"/>
        </w:rPr>
      </w:pPr>
      <w:r w:rsidRPr="00506424">
        <w:rPr>
          <w:rFonts w:ascii="Times New Roman" w:hAnsi="Times New Roman"/>
          <w:lang w:val="lv-LV"/>
        </w:rPr>
        <w:t>Pretendentam ir tiesības papildināt vai atsaukt savu piedāvājumu līdz piedāvājuma atvēršanai. Piedāvājuma papildinājumi un atsaukumi, ja tādi ir, jāiesniedz Elektronisko iepirkumu sistēmas e-konkursu apakšsistēmā līdz piedāvājumu iesniegšanas termiņa beigām.</w:t>
      </w:r>
    </w:p>
    <w:p w:rsidR="00586522" w:rsidRPr="00506424" w:rsidRDefault="00586522" w:rsidP="00506424">
      <w:pPr>
        <w:pStyle w:val="ListParagraph"/>
        <w:numPr>
          <w:ilvl w:val="2"/>
          <w:numId w:val="45"/>
        </w:numPr>
        <w:spacing w:after="120"/>
        <w:contextualSpacing w:val="0"/>
        <w:jc w:val="both"/>
        <w:rPr>
          <w:rFonts w:ascii="Times New Roman" w:hAnsi="Times New Roman"/>
          <w:lang w:val="lv-LV"/>
        </w:rPr>
      </w:pPr>
      <w:r w:rsidRPr="00506424">
        <w:rPr>
          <w:rFonts w:ascii="Times New Roman" w:hAnsi="Times New Roman"/>
          <w:lang w:val="lv-LV"/>
        </w:rPr>
        <w:t>Ja pretendents maina vai papildina savu piedāvājumu pēc piedāvājuma iesniegšanas termiņa beigām (Atklāta konkursa nolikuma 3.2.1.punkts), iepirkuma komisija noraida pretendentu jebkurā piedāvājuma vērtēšanas posmā.</w:t>
      </w:r>
    </w:p>
    <w:p w:rsidR="00586522" w:rsidRPr="00506424" w:rsidRDefault="00586522" w:rsidP="00506424">
      <w:pPr>
        <w:pStyle w:val="ListParagraph"/>
        <w:numPr>
          <w:ilvl w:val="2"/>
          <w:numId w:val="45"/>
        </w:numPr>
        <w:spacing w:after="120"/>
        <w:contextualSpacing w:val="0"/>
        <w:jc w:val="both"/>
        <w:rPr>
          <w:rFonts w:ascii="Times New Roman" w:hAnsi="Times New Roman"/>
          <w:lang w:val="lv-LV"/>
        </w:rPr>
      </w:pPr>
      <w:r w:rsidRPr="00506424">
        <w:rPr>
          <w:rFonts w:ascii="Times New Roman" w:hAnsi="Times New Roman"/>
          <w:lang w:val="lv-LV"/>
        </w:rPr>
        <w:t>Atsaukumam ir bezierunu raksturs un tas izslēdz pretendenta atsauktā piedāvājuma tālāku dalību Atklātā konkursā.</w:t>
      </w:r>
    </w:p>
    <w:p w:rsidR="00586522" w:rsidRPr="00506424" w:rsidRDefault="00586522" w:rsidP="00506424">
      <w:pPr>
        <w:pStyle w:val="ListParagraph"/>
        <w:numPr>
          <w:ilvl w:val="2"/>
          <w:numId w:val="45"/>
        </w:numPr>
        <w:spacing w:after="120"/>
        <w:contextualSpacing w:val="0"/>
        <w:jc w:val="both"/>
        <w:rPr>
          <w:rFonts w:ascii="Times New Roman" w:hAnsi="Times New Roman"/>
          <w:lang w:val="lv-LV"/>
        </w:rPr>
      </w:pPr>
      <w:r w:rsidRPr="00506424">
        <w:rPr>
          <w:rFonts w:ascii="Times New Roman" w:hAnsi="Times New Roman"/>
          <w:lang w:val="lv-LV"/>
        </w:rPr>
        <w:t xml:space="preserve">Pretendents ir tiesīgs iesniegt </w:t>
      </w:r>
      <w:r w:rsidRPr="00506424">
        <w:rPr>
          <w:rFonts w:ascii="Times New Roman" w:hAnsi="Times New Roman"/>
          <w:u w:val="single"/>
          <w:lang w:val="lv-LV"/>
        </w:rPr>
        <w:t>tikai vienu piedāvājuma variantu.</w:t>
      </w:r>
    </w:p>
    <w:p w:rsidR="00586522" w:rsidRPr="00506424" w:rsidRDefault="00586522" w:rsidP="00506424">
      <w:pPr>
        <w:pStyle w:val="ListParagraph"/>
        <w:numPr>
          <w:ilvl w:val="0"/>
          <w:numId w:val="45"/>
        </w:numPr>
        <w:spacing w:after="120"/>
        <w:contextualSpacing w:val="0"/>
        <w:jc w:val="both"/>
        <w:rPr>
          <w:rFonts w:ascii="Times New Roman" w:hAnsi="Times New Roman"/>
          <w:lang w:val="lv-LV"/>
        </w:rPr>
      </w:pPr>
      <w:r w:rsidRPr="00506424">
        <w:rPr>
          <w:rFonts w:ascii="Times New Roman" w:hAnsi="Times New Roman"/>
          <w:lang w:val="lv-LV"/>
        </w:rPr>
        <w:t>PIEDĀVĀJUMU ATVĒRŠANA</w:t>
      </w:r>
    </w:p>
    <w:p w:rsidR="00586522" w:rsidRPr="00506424" w:rsidRDefault="00586522" w:rsidP="00506424">
      <w:pPr>
        <w:pStyle w:val="ListParagraph"/>
        <w:numPr>
          <w:ilvl w:val="1"/>
          <w:numId w:val="45"/>
        </w:numPr>
        <w:spacing w:after="120"/>
        <w:contextualSpacing w:val="0"/>
        <w:jc w:val="both"/>
        <w:rPr>
          <w:rFonts w:ascii="Times New Roman" w:hAnsi="Times New Roman"/>
          <w:lang w:val="lv-LV"/>
        </w:rPr>
      </w:pPr>
      <w:r w:rsidRPr="00506424">
        <w:rPr>
          <w:rFonts w:ascii="Times New Roman" w:hAnsi="Times New Roman"/>
          <w:lang w:val="lv-LV"/>
        </w:rPr>
        <w:t xml:space="preserve">Piedāvājumu atvēršanas sanāksme notiek 2018.gada </w:t>
      </w:r>
      <w:r w:rsidR="00506424" w:rsidRPr="00506424">
        <w:rPr>
          <w:rFonts w:ascii="Times New Roman" w:hAnsi="Times New Roman"/>
          <w:color w:val="C00000"/>
          <w:lang w:val="lv-LV"/>
        </w:rPr>
        <w:t>11.jūlijā</w:t>
      </w:r>
      <w:r w:rsidRPr="00506424">
        <w:rPr>
          <w:rFonts w:ascii="Times New Roman" w:hAnsi="Times New Roman"/>
          <w:color w:val="C00000"/>
          <w:lang w:val="lv-LV"/>
        </w:rPr>
        <w:t xml:space="preserve"> </w:t>
      </w:r>
      <w:r w:rsidRPr="00506424">
        <w:rPr>
          <w:rFonts w:ascii="Times New Roman" w:hAnsi="Times New Roman"/>
          <w:lang w:val="lv-LV"/>
        </w:rPr>
        <w:t>plkst. 12.00, Piedāvājumu atvēršanas sanāksme notiek saskaņā ar PIL un Ministru kabineta noteikto kārtību par iepirkuma procedūru norisi.  Iesniegto piedāvājumu atvēršanas procesam var sekot līdzi tiešsaistes režīmā Elektronisko iepirkumu sistēmas e-konkursu apakšsistēmā</w:t>
      </w:r>
    </w:p>
    <w:p w:rsidR="00586522" w:rsidRPr="00506424" w:rsidRDefault="00586522" w:rsidP="00506424">
      <w:pPr>
        <w:pStyle w:val="ListParagraph"/>
        <w:numPr>
          <w:ilvl w:val="1"/>
          <w:numId w:val="45"/>
        </w:numPr>
        <w:spacing w:after="120"/>
        <w:contextualSpacing w:val="0"/>
        <w:jc w:val="both"/>
        <w:rPr>
          <w:rFonts w:ascii="Times New Roman" w:hAnsi="Times New Roman"/>
          <w:lang w:val="lv-LV"/>
        </w:rPr>
      </w:pPr>
      <w:r w:rsidRPr="00506424">
        <w:rPr>
          <w:rFonts w:ascii="Times New Roman" w:hAnsi="Times New Roman"/>
          <w:lang w:val="lv-LV"/>
        </w:rPr>
        <w:t>Piedāvājumu atvēršanas sanāksme ir atklāta un netiek ierobežots personu loks, kas tajā var piedalīties. Sanāksme notiek saskaņā ar PIL un Ministru kabineta noteikto kārtību par iepirkuma procedūru norisi.</w:t>
      </w:r>
    </w:p>
    <w:p w:rsidR="00586522" w:rsidRPr="00506424" w:rsidRDefault="00586522" w:rsidP="00506424">
      <w:pPr>
        <w:pStyle w:val="ListParagraph"/>
        <w:numPr>
          <w:ilvl w:val="1"/>
          <w:numId w:val="45"/>
        </w:numPr>
        <w:spacing w:after="120"/>
        <w:contextualSpacing w:val="0"/>
        <w:jc w:val="both"/>
        <w:rPr>
          <w:rFonts w:ascii="Times New Roman" w:hAnsi="Times New Roman"/>
          <w:lang w:val="lv-LV"/>
        </w:rPr>
      </w:pPr>
      <w:r w:rsidRPr="00506424">
        <w:rPr>
          <w:rFonts w:ascii="Times New Roman" w:hAnsi="Times New Roman"/>
          <w:lang w:val="lv-LV"/>
        </w:rPr>
        <w:t>Iepirkuma komisija atver piedāvājumus to iesniegšanas secībā. Atverot piedāvājumus, iepirkuma komisija nosauc pretendentu, piedāvājuma iesniegšanas datumu, laiku un piedāvāto cenu vai izmaksas.</w:t>
      </w:r>
    </w:p>
    <w:p w:rsidR="00586522" w:rsidRPr="00506424" w:rsidRDefault="00586522" w:rsidP="00506424">
      <w:pPr>
        <w:pStyle w:val="ListParagraph"/>
        <w:numPr>
          <w:ilvl w:val="1"/>
          <w:numId w:val="45"/>
        </w:numPr>
        <w:spacing w:after="120"/>
        <w:contextualSpacing w:val="0"/>
        <w:jc w:val="both"/>
        <w:rPr>
          <w:rFonts w:ascii="Times New Roman" w:hAnsi="Times New Roman"/>
          <w:lang w:val="lv-LV"/>
        </w:rPr>
      </w:pPr>
      <w:r w:rsidRPr="00506424">
        <w:rPr>
          <w:rFonts w:ascii="Times New Roman" w:hAnsi="Times New Roman"/>
          <w:lang w:val="lv-LV"/>
        </w:rPr>
        <w:t>Piedāvājumu atvēršanas sanāksmes norisi, piedāvājumu iesniegšanas datumu un laiku un piedāvāto cenu vai izmaksas, iepirkuma komisijas sekretārs protokolē piedāvājumu atvēršanas sanāksmes protokolā. Piedāvājumu atvēršanas sanāksmes protokola kopiju izsniedz 3 (trīs) darbdienu laikā no rakstveida pieprasījuma saņemšanas.</w:t>
      </w:r>
    </w:p>
    <w:p w:rsidR="00586522" w:rsidRPr="00506424" w:rsidRDefault="00586522" w:rsidP="00506424">
      <w:pPr>
        <w:pStyle w:val="ListParagraph"/>
        <w:numPr>
          <w:ilvl w:val="1"/>
          <w:numId w:val="45"/>
        </w:numPr>
        <w:spacing w:after="120"/>
        <w:contextualSpacing w:val="0"/>
        <w:jc w:val="both"/>
        <w:rPr>
          <w:rFonts w:ascii="Times New Roman" w:hAnsi="Times New Roman"/>
          <w:lang w:val="lv-LV"/>
        </w:rPr>
      </w:pPr>
      <w:r w:rsidRPr="00506424">
        <w:rPr>
          <w:rFonts w:ascii="Times New Roman" w:hAnsi="Times New Roman"/>
          <w:shd w:val="clear" w:color="auto" w:fill="FFFFFF"/>
          <w:lang w:val="lv-LV"/>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rsidR="00506424" w:rsidRPr="00506424" w:rsidRDefault="00506424" w:rsidP="00506424">
      <w:pPr>
        <w:pStyle w:val="ListParagraph"/>
        <w:numPr>
          <w:ilvl w:val="0"/>
          <w:numId w:val="0"/>
        </w:numPr>
        <w:spacing w:after="120"/>
        <w:ind w:left="792"/>
        <w:contextualSpacing w:val="0"/>
        <w:jc w:val="both"/>
        <w:rPr>
          <w:rFonts w:ascii="Times New Roman" w:hAnsi="Times New Roman"/>
          <w:lang w:val="lv-LV"/>
        </w:rPr>
      </w:pPr>
    </w:p>
    <w:p w:rsidR="00586522" w:rsidRPr="00506424" w:rsidRDefault="00586522" w:rsidP="00506424">
      <w:pPr>
        <w:pStyle w:val="ListParagraph"/>
        <w:numPr>
          <w:ilvl w:val="0"/>
          <w:numId w:val="45"/>
        </w:numPr>
        <w:spacing w:after="120"/>
        <w:contextualSpacing w:val="0"/>
        <w:jc w:val="both"/>
        <w:rPr>
          <w:rFonts w:ascii="Times New Roman" w:hAnsi="Times New Roman"/>
          <w:lang w:val="lv-LV"/>
        </w:rPr>
      </w:pPr>
      <w:r w:rsidRPr="00506424">
        <w:rPr>
          <w:rFonts w:ascii="Times New Roman" w:hAnsi="Times New Roman"/>
          <w:lang w:val="lv-LV"/>
        </w:rPr>
        <w:t>PRETENDENTU ATLASES PRASĪBAS UN IESNIEDZAMIE DOKUMENTI</w:t>
      </w:r>
    </w:p>
    <w:p w:rsidR="00586522" w:rsidRPr="00506424" w:rsidRDefault="00586522" w:rsidP="00506424">
      <w:pPr>
        <w:pStyle w:val="ListParagraph"/>
        <w:numPr>
          <w:ilvl w:val="1"/>
          <w:numId w:val="45"/>
        </w:numPr>
        <w:spacing w:after="120"/>
        <w:contextualSpacing w:val="0"/>
        <w:jc w:val="both"/>
        <w:rPr>
          <w:rFonts w:ascii="Times New Roman" w:hAnsi="Times New Roman"/>
          <w:lang w:val="lv-LV"/>
        </w:rPr>
      </w:pPr>
      <w:r w:rsidRPr="00506424">
        <w:rPr>
          <w:rFonts w:ascii="Times New Roman" w:hAnsi="Times New Roman"/>
          <w:lang w:val="lv-LV"/>
        </w:rPr>
        <w:t>Vispārējie nosacījumi Pretendenta dalībai iepirkuma procedūrā ir:</w:t>
      </w:r>
    </w:p>
    <w:p w:rsidR="00586522" w:rsidRPr="00506424" w:rsidRDefault="00586522" w:rsidP="00506424">
      <w:pPr>
        <w:pStyle w:val="ListParagraph"/>
        <w:numPr>
          <w:ilvl w:val="2"/>
          <w:numId w:val="45"/>
        </w:numPr>
        <w:spacing w:after="120"/>
        <w:contextualSpacing w:val="0"/>
        <w:jc w:val="both"/>
        <w:rPr>
          <w:rFonts w:ascii="Times New Roman" w:hAnsi="Times New Roman"/>
          <w:lang w:val="lv-LV"/>
        </w:rPr>
      </w:pPr>
      <w:r w:rsidRPr="00506424">
        <w:rPr>
          <w:rFonts w:ascii="Times New Roman" w:hAnsi="Times New Roman"/>
          <w:lang w:val="lv-LV"/>
        </w:rPr>
        <w:t xml:space="preserve">Attiecībā uz Pretendentu nav iestājies kāds no Publisko iepirkumu likuma 42.panta pirmajā daļā noteiktajiem izslēgšanas gadījumiem, tajā skaitā nepastāv tādi apstākļi, kuri Pretendentam liegtu piedalīties iepirkuma procedūrā saskaņā ar Publisko iepirkumu likuma prasībām. </w:t>
      </w:r>
    </w:p>
    <w:p w:rsidR="00586522" w:rsidRPr="00506424" w:rsidRDefault="00586522" w:rsidP="00506424">
      <w:pPr>
        <w:pStyle w:val="ListParagraph"/>
        <w:numPr>
          <w:ilvl w:val="2"/>
          <w:numId w:val="45"/>
        </w:numPr>
        <w:spacing w:after="120"/>
        <w:contextualSpacing w:val="0"/>
        <w:jc w:val="both"/>
        <w:rPr>
          <w:rFonts w:ascii="Times New Roman" w:hAnsi="Times New Roman"/>
          <w:lang w:val="lv-LV"/>
        </w:rPr>
      </w:pPr>
      <w:r w:rsidRPr="00506424">
        <w:rPr>
          <w:rFonts w:ascii="Times New Roman" w:hAnsi="Times New Roman"/>
          <w:lang w:val="lv-LV"/>
        </w:rPr>
        <w:t>Publisko iepirkumu likuma 42. panta pirmās daļas 1.,2.,3.,4.,5.,6 vai 7.punktā noteiktie izslēgšanas gadījumi attiecināmi arī uz personālsabiedrības biedru, ja Pretendents ir personālsabiedrība un uz Pretendenta norādīto personu, uz kuras iespējām Pretendents balstās, lai apliecinātu, ka tā kvalifikācija atbilst Nolikumā noteiktajām prasībām.</w:t>
      </w:r>
    </w:p>
    <w:p w:rsidR="00586522" w:rsidRPr="00506424" w:rsidRDefault="00586522" w:rsidP="00506424">
      <w:pPr>
        <w:pStyle w:val="ListParagraph"/>
        <w:numPr>
          <w:ilvl w:val="2"/>
          <w:numId w:val="45"/>
        </w:numPr>
        <w:spacing w:after="120"/>
        <w:contextualSpacing w:val="0"/>
        <w:jc w:val="both"/>
        <w:rPr>
          <w:rFonts w:ascii="Times New Roman" w:hAnsi="Times New Roman"/>
          <w:lang w:val="lv-LV"/>
        </w:rPr>
      </w:pPr>
      <w:r w:rsidRPr="00506424">
        <w:rPr>
          <w:rFonts w:ascii="Times New Roman" w:hAnsi="Times New Roman"/>
          <w:lang w:val="lv-LV"/>
        </w:rPr>
        <w:t>Publisko iepirkumu likuma 42. panta pirmās daļas 2.,3.,4.,5.,6 vai 7.punktā noteiktie izslēgšanas gadījumi attiecināmi arī uz Pretendenta norādīto apakšuzņēmēju, kura sniedzamo pakalpojumu vērtība ir vismaz 10% no kopējās piedāvātās līgumcenas.</w:t>
      </w:r>
    </w:p>
    <w:p w:rsidR="00586522" w:rsidRPr="00506424" w:rsidRDefault="00586522" w:rsidP="00506424">
      <w:pPr>
        <w:pStyle w:val="1Lgumam"/>
        <w:numPr>
          <w:ilvl w:val="1"/>
          <w:numId w:val="45"/>
        </w:numPr>
        <w:jc w:val="both"/>
        <w:rPr>
          <w:b w:val="0"/>
          <w:lang w:val="lv-LV"/>
        </w:rPr>
      </w:pPr>
      <w:r w:rsidRPr="00506424">
        <w:rPr>
          <w:b w:val="0"/>
          <w:lang w:val="lv-LV"/>
        </w:rPr>
        <w:t xml:space="preserve">Pretendents savam piedāvājumam pievieno Pieteikumu dalībai Atklātā konkursā (Atklātā konkursa nolikuma </w:t>
      </w:r>
      <w:r w:rsidRPr="00506424">
        <w:rPr>
          <w:b w:val="0"/>
          <w:i/>
          <w:lang w:val="lv-LV"/>
        </w:rPr>
        <w:t>1.pielikums</w:t>
      </w:r>
      <w:r w:rsidRPr="00506424">
        <w:rPr>
          <w:b w:val="0"/>
          <w:lang w:val="lv-LV"/>
        </w:rPr>
        <w:t>), ko paraksta pretendenta pārstāvis ar pārstāvības tiesībām. Pretendents pievieno amatpersonas ar pārstāvības tiesībām izdotu pilnvaru (oriģinālu vai apliecinātu kopiju) citai personai parakstīt piedāvājumu un iepirkuma līgumu, ja tā atšķiras no Latvijas Republikas Uzņēmumu reģistrā norādītās. Ja pretendents ir reģistrēts ārvalstīs, piedāvājumam pievienot kompetentas institūcijas izsniegtu izziņu par amatpersonu paraksta tiesībām. Ja pretendents ir piegādātāju apvienība un sabiedrības līgumā nav atrunātas pārstāvības tiesības, pieteikuma oriģināls jāparaksta katras personas, kas iekļauta piegādātāju apvienībā, pārstāvim ar pārstāvības tiesībām.</w:t>
      </w:r>
    </w:p>
    <w:p w:rsidR="00586522" w:rsidRPr="00506424" w:rsidRDefault="00586522" w:rsidP="00506424">
      <w:pPr>
        <w:pStyle w:val="1Lgumam"/>
        <w:numPr>
          <w:ilvl w:val="1"/>
          <w:numId w:val="45"/>
        </w:numPr>
        <w:jc w:val="both"/>
        <w:rPr>
          <w:b w:val="0"/>
          <w:lang w:val="lv-LV"/>
        </w:rPr>
      </w:pPr>
      <w:r w:rsidRPr="00506424">
        <w:rPr>
          <w:b w:val="0"/>
          <w:lang w:val="lv-LV"/>
        </w:rPr>
        <w:t>Pretendentam saskaņā ar PIL 49.panta pantu ir tiesības izvēlēties iesniegt Eiropas vienoto iepirkuma procedūras dokumentu</w:t>
      </w:r>
      <w:r w:rsidRPr="00506424">
        <w:rPr>
          <w:rStyle w:val="FootnoteReference"/>
          <w:b w:val="0"/>
          <w:lang w:val="lv-LV"/>
        </w:rPr>
        <w:footnoteReference w:id="1"/>
      </w:r>
      <w:r w:rsidRPr="00506424">
        <w:rPr>
          <w:b w:val="0"/>
          <w:lang w:val="lv-LV"/>
        </w:rPr>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586522" w:rsidRPr="00C02D77" w:rsidRDefault="00586522" w:rsidP="00586522">
      <w:pPr>
        <w:pStyle w:val="1Lgumam"/>
        <w:numPr>
          <w:ilvl w:val="0"/>
          <w:numId w:val="0"/>
        </w:numPr>
        <w:ind w:left="360" w:hanging="360"/>
        <w:rPr>
          <w:b w:val="0"/>
          <w:lang w:val="lv-LV"/>
        </w:rPr>
      </w:pPr>
    </w:p>
    <w:p w:rsidR="00586522" w:rsidRDefault="00586522" w:rsidP="0083021A">
      <w:pPr>
        <w:pStyle w:val="1Lgumam"/>
        <w:numPr>
          <w:ilvl w:val="1"/>
          <w:numId w:val="45"/>
        </w:numPr>
        <w:rPr>
          <w:lang w:val="lv-LV"/>
        </w:rPr>
      </w:pPr>
      <w:r w:rsidRPr="00C02D77">
        <w:rPr>
          <w:lang w:val="lv-LV"/>
        </w:rPr>
        <w:t>Pretendenta kvalifikācijas prasības:</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1"/>
        <w:gridCol w:w="4395"/>
      </w:tblGrid>
      <w:tr w:rsidR="00F130CD" w:rsidRPr="00C02D77" w:rsidTr="00D570CF">
        <w:tc>
          <w:tcPr>
            <w:tcW w:w="4851" w:type="dxa"/>
            <w:shd w:val="clear" w:color="auto" w:fill="auto"/>
          </w:tcPr>
          <w:p w:rsidR="00F130CD" w:rsidRPr="0083021A" w:rsidRDefault="00F130CD" w:rsidP="00F130CD">
            <w:pPr>
              <w:pStyle w:val="ListParagraph"/>
              <w:keepNext/>
              <w:keepLines/>
              <w:numPr>
                <w:ilvl w:val="0"/>
                <w:numId w:val="0"/>
              </w:numPr>
              <w:ind w:left="360"/>
              <w:rPr>
                <w:b/>
                <w:lang w:val="lv-LV"/>
              </w:rPr>
            </w:pPr>
            <w:r w:rsidRPr="0083021A">
              <w:rPr>
                <w:b/>
                <w:lang w:val="lv-LV"/>
              </w:rPr>
              <w:t>Prasības</w:t>
            </w:r>
          </w:p>
        </w:tc>
        <w:tc>
          <w:tcPr>
            <w:tcW w:w="4395" w:type="dxa"/>
            <w:shd w:val="clear" w:color="auto" w:fill="auto"/>
          </w:tcPr>
          <w:p w:rsidR="00F130CD" w:rsidRPr="0083021A" w:rsidRDefault="00F130CD" w:rsidP="00F130CD">
            <w:pPr>
              <w:pStyle w:val="ListParagraph"/>
              <w:keepNext/>
              <w:keepLines/>
              <w:numPr>
                <w:ilvl w:val="0"/>
                <w:numId w:val="0"/>
              </w:numPr>
              <w:ind w:left="360"/>
              <w:rPr>
                <w:b/>
                <w:lang w:val="lv-LV"/>
              </w:rPr>
            </w:pPr>
            <w:r w:rsidRPr="0083021A">
              <w:rPr>
                <w:b/>
                <w:lang w:val="lv-LV"/>
              </w:rPr>
              <w:t>Iesniedzamie dokumenti</w:t>
            </w:r>
          </w:p>
        </w:tc>
      </w:tr>
      <w:tr w:rsidR="00F130CD" w:rsidRPr="00DD11E6" w:rsidTr="00D570CF">
        <w:tc>
          <w:tcPr>
            <w:tcW w:w="4851" w:type="dxa"/>
            <w:shd w:val="clear" w:color="auto" w:fill="auto"/>
          </w:tcPr>
          <w:p w:rsidR="00F130CD" w:rsidRPr="0083021A" w:rsidRDefault="00F130CD" w:rsidP="00F130CD">
            <w:pPr>
              <w:pStyle w:val="ListParagraph"/>
              <w:numPr>
                <w:ilvl w:val="0"/>
                <w:numId w:val="0"/>
              </w:numPr>
              <w:ind w:left="360"/>
              <w:rPr>
                <w:lang w:val="lv-LV"/>
              </w:rPr>
            </w:pPr>
            <w:r w:rsidRPr="0083021A">
              <w:rPr>
                <w:lang w:val="lv-LV"/>
              </w:rPr>
              <w:t xml:space="preserve">5.4.1. Pretendents piekrīt Iepirkuma nolikuma noteikumiem. </w:t>
            </w:r>
          </w:p>
        </w:tc>
        <w:tc>
          <w:tcPr>
            <w:tcW w:w="4395" w:type="dxa"/>
            <w:shd w:val="clear" w:color="auto" w:fill="auto"/>
          </w:tcPr>
          <w:p w:rsidR="00F130CD" w:rsidRPr="0083021A" w:rsidRDefault="00F130CD" w:rsidP="00F130CD">
            <w:pPr>
              <w:pStyle w:val="ListParagraph"/>
              <w:numPr>
                <w:ilvl w:val="0"/>
                <w:numId w:val="0"/>
              </w:numPr>
              <w:ind w:left="360"/>
              <w:rPr>
                <w:lang w:val="lv-LV"/>
              </w:rPr>
            </w:pPr>
            <w:r w:rsidRPr="0083021A">
              <w:rPr>
                <w:lang w:val="lv-LV"/>
              </w:rPr>
              <w:t xml:space="preserve">5.4.1.1. Pretendenta </w:t>
            </w:r>
            <w:r w:rsidRPr="0083021A">
              <w:rPr>
                <w:b/>
                <w:lang w:val="lv-LV"/>
              </w:rPr>
              <w:t>pieteikums</w:t>
            </w:r>
            <w:r w:rsidRPr="0083021A">
              <w:rPr>
                <w:lang w:val="lv-LV"/>
              </w:rPr>
              <w:t xml:space="preserve"> par piedalīšanos Iepirkumā, kas ir aizpildīts atbilstoši Iepirkuma nolikuma </w:t>
            </w:r>
            <w:r w:rsidRPr="0083021A">
              <w:rPr>
                <w:b/>
                <w:lang w:val="lv-LV"/>
              </w:rPr>
              <w:t>1.pielikumā</w:t>
            </w:r>
            <w:r w:rsidRPr="0083021A">
              <w:rPr>
                <w:lang w:val="lv-LV"/>
              </w:rPr>
              <w:t xml:space="preserve"> pievienotajai Pieteikuma vēstules formai. </w:t>
            </w:r>
          </w:p>
          <w:p w:rsidR="00F130CD" w:rsidRPr="0083021A" w:rsidRDefault="00F130CD" w:rsidP="00F130CD">
            <w:pPr>
              <w:pStyle w:val="ListParagraph"/>
              <w:numPr>
                <w:ilvl w:val="0"/>
                <w:numId w:val="0"/>
              </w:numPr>
              <w:ind w:left="360"/>
              <w:rPr>
                <w:lang w:val="lv-LV"/>
              </w:rPr>
            </w:pPr>
            <w:r w:rsidRPr="0083021A">
              <w:rPr>
                <w:lang w:val="lv-LV"/>
              </w:rPr>
              <w:t>Ja piedāvājumu iesniedz personu apvienība, pieteikumu par piedalīšanos iepirkumā paraksta visi personu apvienības dalībnieki vai arī visu personu apvienības dalībnieku pilnvarotā persona.</w:t>
            </w:r>
          </w:p>
        </w:tc>
      </w:tr>
      <w:tr w:rsidR="00F130CD" w:rsidRPr="00DD11E6" w:rsidTr="00D570CF">
        <w:tc>
          <w:tcPr>
            <w:tcW w:w="4851" w:type="dxa"/>
            <w:tcBorders>
              <w:top w:val="single" w:sz="4" w:space="0" w:color="auto"/>
              <w:left w:val="single" w:sz="4" w:space="0" w:color="auto"/>
              <w:bottom w:val="single" w:sz="4" w:space="0" w:color="auto"/>
              <w:right w:val="single" w:sz="4" w:space="0" w:color="auto"/>
            </w:tcBorders>
          </w:tcPr>
          <w:p w:rsidR="00F130CD" w:rsidRPr="00C02D77" w:rsidRDefault="00F130CD" w:rsidP="00F130CD">
            <w:pPr>
              <w:pStyle w:val="ListParagraph"/>
              <w:numPr>
                <w:ilvl w:val="0"/>
                <w:numId w:val="0"/>
              </w:numPr>
              <w:spacing w:after="0"/>
              <w:ind w:left="360"/>
              <w:contextualSpacing w:val="0"/>
              <w:jc w:val="both"/>
              <w:rPr>
                <w:rFonts w:ascii="Times New Roman" w:hAnsi="Times New Roman"/>
                <w:lang w:val="lv-LV"/>
              </w:rPr>
            </w:pPr>
            <w:r w:rsidRPr="00C02D77">
              <w:rPr>
                <w:rFonts w:ascii="Times New Roman" w:hAnsi="Times New Roman"/>
                <w:lang w:val="lv-LV"/>
              </w:rPr>
              <w:t>5.4.2. Pretendents ir reģistrēts, licencēts vai sertificēts atbilstoši attiecīgās valsts normatīvo aktu prasībām.</w:t>
            </w:r>
          </w:p>
          <w:p w:rsidR="00F130CD" w:rsidRPr="00C02D77" w:rsidRDefault="00F130CD" w:rsidP="00F130CD">
            <w:pPr>
              <w:pStyle w:val="ListParagraph"/>
              <w:numPr>
                <w:ilvl w:val="0"/>
                <w:numId w:val="0"/>
              </w:numPr>
              <w:spacing w:after="0"/>
              <w:ind w:left="360"/>
              <w:contextualSpacing w:val="0"/>
              <w:jc w:val="both"/>
              <w:rPr>
                <w:rFonts w:ascii="Times New Roman" w:hAnsi="Times New Roman"/>
                <w:lang w:val="lv-LV"/>
              </w:rPr>
            </w:pPr>
          </w:p>
        </w:tc>
        <w:tc>
          <w:tcPr>
            <w:tcW w:w="4395" w:type="dxa"/>
            <w:tcBorders>
              <w:top w:val="single" w:sz="4" w:space="0" w:color="auto"/>
              <w:left w:val="single" w:sz="4" w:space="0" w:color="auto"/>
              <w:bottom w:val="single" w:sz="4" w:space="0" w:color="auto"/>
              <w:right w:val="single" w:sz="4" w:space="0" w:color="auto"/>
            </w:tcBorders>
          </w:tcPr>
          <w:p w:rsidR="00F130CD" w:rsidRPr="0083021A" w:rsidRDefault="00F130CD" w:rsidP="00F130CD">
            <w:pPr>
              <w:pStyle w:val="ListParagraph"/>
              <w:numPr>
                <w:ilvl w:val="0"/>
                <w:numId w:val="0"/>
              </w:numPr>
              <w:ind w:left="360"/>
              <w:rPr>
                <w:lang w:val="lv-LV"/>
              </w:rPr>
            </w:pPr>
            <w:r w:rsidRPr="0083021A">
              <w:rPr>
                <w:lang w:val="lv-LV"/>
              </w:rPr>
              <w:t>5.4.2.1.  Iepirkuma komisija pārbauda informāciju par pretendentu, kurš ir reģistrēts Latvijas Republikas Komercreģistrā Uzņēmumu reģistra datu bāzē savukārt ja piedāvājumu iesniedz fiziska persona, tad Valsts ieņēmuma dienesta datubāzē.</w:t>
            </w:r>
          </w:p>
          <w:p w:rsidR="00F130CD" w:rsidRPr="00C02D77" w:rsidRDefault="00F130CD" w:rsidP="00F130CD">
            <w:pPr>
              <w:pStyle w:val="ListParagraph"/>
              <w:numPr>
                <w:ilvl w:val="0"/>
                <w:numId w:val="0"/>
              </w:numPr>
              <w:spacing w:after="0"/>
              <w:ind w:left="360"/>
              <w:contextualSpacing w:val="0"/>
              <w:jc w:val="both"/>
              <w:rPr>
                <w:rFonts w:ascii="Times New Roman" w:hAnsi="Times New Roman"/>
                <w:lang w:val="lv-LV"/>
              </w:rPr>
            </w:pPr>
            <w:r w:rsidRPr="00C02D77">
              <w:rPr>
                <w:rFonts w:ascii="Times New Roman" w:hAnsi="Times New Roman"/>
                <w:lang w:val="lv-LV"/>
              </w:rPr>
              <w:t xml:space="preserve">5.4.2.2. </w:t>
            </w:r>
            <w:r w:rsidRPr="00C02D77">
              <w:rPr>
                <w:rFonts w:ascii="Times New Roman" w:hAnsi="Times New Roman"/>
                <w:b/>
                <w:lang w:val="lv-LV"/>
              </w:rPr>
              <w:t>Pretendents, kas reģistrēts ārvalstīs</w:t>
            </w:r>
            <w:r w:rsidRPr="00C02D77">
              <w:rPr>
                <w:rFonts w:ascii="Times New Roman" w:hAnsi="Times New Roman"/>
                <w:lang w:val="lv-LV"/>
              </w:rPr>
              <w:t xml:space="preserve"> –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F130CD" w:rsidRPr="00DD11E6" w:rsidTr="00D570CF">
        <w:tc>
          <w:tcPr>
            <w:tcW w:w="4851" w:type="dxa"/>
            <w:tcBorders>
              <w:top w:val="single" w:sz="4" w:space="0" w:color="auto"/>
              <w:left w:val="single" w:sz="4" w:space="0" w:color="auto"/>
              <w:bottom w:val="single" w:sz="4" w:space="0" w:color="auto"/>
              <w:right w:val="single" w:sz="4" w:space="0" w:color="auto"/>
            </w:tcBorders>
          </w:tcPr>
          <w:p w:rsidR="00F130CD" w:rsidRPr="00F130CD" w:rsidRDefault="00F130CD" w:rsidP="00F130CD">
            <w:pPr>
              <w:keepNext/>
              <w:keepLines/>
              <w:rPr>
                <w:lang w:val="lv-LV"/>
              </w:rPr>
            </w:pPr>
            <w:r w:rsidRPr="00F130CD">
              <w:rPr>
                <w:lang w:val="lv-LV"/>
              </w:rPr>
              <w:t xml:space="preserve">5.4.3. Pretendentam pēdējo 3 (trīs) gadu (2015., 2016., 2017. un 2018.gadā līdz piedāvājuma iesniegšanas termiņam) laikā ir pieredze vismaz 2 divās piegādēs, kur medicīnas preces vai iekārtas piegādātas vismaz piedāvātās cenas bez PVN apmērā </w:t>
            </w:r>
          </w:p>
          <w:p w:rsidR="00F130CD" w:rsidRPr="00C02D77" w:rsidRDefault="00F130CD" w:rsidP="00D570CF">
            <w:pPr>
              <w:keepNext/>
              <w:keepLines/>
              <w:rPr>
                <w:rFonts w:eastAsia="Times New Roman"/>
                <w:lang w:val="lv-LV"/>
              </w:rPr>
            </w:pPr>
          </w:p>
          <w:p w:rsidR="00F130CD" w:rsidRPr="00C02D77" w:rsidRDefault="00F130CD" w:rsidP="00D570CF">
            <w:pPr>
              <w:keepNext/>
              <w:keepLines/>
              <w:rPr>
                <w:rFonts w:eastAsia="Times New Roman"/>
                <w:lang w:val="lv-LV"/>
              </w:rPr>
            </w:pPr>
          </w:p>
        </w:tc>
        <w:tc>
          <w:tcPr>
            <w:tcW w:w="4395" w:type="dxa"/>
            <w:tcBorders>
              <w:top w:val="single" w:sz="4" w:space="0" w:color="auto"/>
              <w:left w:val="single" w:sz="4" w:space="0" w:color="auto"/>
              <w:bottom w:val="single" w:sz="4" w:space="0" w:color="auto"/>
              <w:right w:val="single" w:sz="4" w:space="0" w:color="auto"/>
            </w:tcBorders>
          </w:tcPr>
          <w:p w:rsidR="00F130CD" w:rsidRPr="0083021A" w:rsidRDefault="00F130CD" w:rsidP="00F130CD">
            <w:pPr>
              <w:pStyle w:val="ListParagraph"/>
              <w:keepNext/>
              <w:keepLines/>
              <w:numPr>
                <w:ilvl w:val="0"/>
                <w:numId w:val="0"/>
              </w:numPr>
              <w:tabs>
                <w:tab w:val="left" w:pos="1601"/>
              </w:tabs>
              <w:ind w:left="360"/>
              <w:rPr>
                <w:lang w:val="lv-LV"/>
              </w:rPr>
            </w:pPr>
            <w:r w:rsidRPr="0083021A">
              <w:rPr>
                <w:lang w:val="lv-LV"/>
              </w:rPr>
              <w:t xml:space="preserve">5.4.3.1. Pretendenta sagatavota informācija atbilstoši Nolikuma 4.pielikumam “Pretendenta pieredzes apraksts”. </w:t>
            </w:r>
          </w:p>
          <w:p w:rsidR="00F130CD" w:rsidRPr="0083021A" w:rsidRDefault="00F130CD" w:rsidP="00F130CD">
            <w:pPr>
              <w:pStyle w:val="ListParagraph"/>
              <w:keepNext/>
              <w:keepLines/>
              <w:numPr>
                <w:ilvl w:val="0"/>
                <w:numId w:val="0"/>
              </w:numPr>
              <w:tabs>
                <w:tab w:val="left" w:pos="1601"/>
              </w:tabs>
              <w:ind w:left="360"/>
              <w:rPr>
                <w:lang w:val="lv-LV"/>
              </w:rPr>
            </w:pPr>
            <w:r w:rsidRPr="0083021A">
              <w:rPr>
                <w:lang w:val="lv-LV"/>
              </w:rPr>
              <w:t>Pretendenti, kas dibināti vēlāk, pieprasīto informāciju iesniedz par faktisko darbības periodu līdz piedāvājumu iesniegšanai.</w:t>
            </w:r>
          </w:p>
        </w:tc>
      </w:tr>
    </w:tbl>
    <w:p w:rsidR="00586522" w:rsidRPr="00C02D77" w:rsidRDefault="00586522" w:rsidP="0083021A">
      <w:pPr>
        <w:pStyle w:val="1Lgumam"/>
        <w:numPr>
          <w:ilvl w:val="1"/>
          <w:numId w:val="45"/>
        </w:numPr>
        <w:jc w:val="both"/>
        <w:rPr>
          <w:b w:val="0"/>
          <w:lang w:val="lv-LV"/>
        </w:rPr>
      </w:pPr>
      <w:r w:rsidRPr="00C02D77">
        <w:rPr>
          <w:b w:val="0"/>
          <w:lang w:val="lv-LV"/>
        </w:rPr>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86522" w:rsidRPr="00C02D77" w:rsidRDefault="00586522" w:rsidP="0083021A">
      <w:pPr>
        <w:pStyle w:val="1Lgumam"/>
        <w:numPr>
          <w:ilvl w:val="1"/>
          <w:numId w:val="45"/>
        </w:numPr>
        <w:jc w:val="both"/>
        <w:rPr>
          <w:b w:val="0"/>
          <w:lang w:val="lv-LV"/>
        </w:rPr>
      </w:pPr>
      <w:r w:rsidRPr="00C02D77">
        <w:rPr>
          <w:b w:val="0"/>
          <w:lang w:val="lv-LV"/>
        </w:rPr>
        <w:t>Ja pretendents izvēlējies iesniegt Eiropas vienoto iepirkuma procedūras dokumentu, lai apliecinātu, ka tas atbilst Atklāta konkursa nolikumā noteiktajām pretendentu atlases prasībām, Komisija jebkurā brīdī iepirkuma procedūras laikā var lūgt jebkuram pretendentam iesniegt visus vajadzīgos sertifikātus un apliecinošos dokumentus vai daļu no tiem, ja tas ir nepieciešams Atklāta konkursa pareizas norises nodrošināšanai.</w:t>
      </w:r>
    </w:p>
    <w:p w:rsidR="00586522" w:rsidRPr="00C02D77" w:rsidRDefault="00586522" w:rsidP="0083021A">
      <w:pPr>
        <w:pStyle w:val="1Lgumam"/>
        <w:numPr>
          <w:ilvl w:val="1"/>
          <w:numId w:val="45"/>
        </w:numPr>
        <w:jc w:val="both"/>
        <w:rPr>
          <w:b w:val="0"/>
          <w:lang w:val="lv-LV"/>
        </w:rPr>
      </w:pPr>
      <w:r w:rsidRPr="00C02D77">
        <w:rPr>
          <w:b w:val="0"/>
          <w:lang w:val="lv-LV"/>
        </w:rPr>
        <w:t>Nolikuma 5.4.3.punktā noteiktā prasība attiecībā uz piegādātāja finansiālo stāvokli ir attiecinātas vienīgi uz tiem piegādātāju apvienības dalībniekiem un personām, uz kuru finansiālajām spējām izpildītājs balstās un kuri būs finansiāli atbildīgi par līguma izpildi.</w:t>
      </w:r>
    </w:p>
    <w:p w:rsidR="00586522" w:rsidRPr="00C02D77" w:rsidRDefault="00586522" w:rsidP="0083021A">
      <w:pPr>
        <w:pStyle w:val="1Lgumam"/>
        <w:numPr>
          <w:ilvl w:val="1"/>
          <w:numId w:val="45"/>
        </w:numPr>
        <w:jc w:val="both"/>
        <w:rPr>
          <w:b w:val="0"/>
          <w:lang w:val="lv-LV"/>
        </w:rPr>
      </w:pPr>
      <w:r w:rsidRPr="00C02D77">
        <w:rPr>
          <w:b w:val="0"/>
          <w:lang w:val="lv-LV"/>
        </w:rPr>
        <w:t>Nolikuma 5.4.4.- 5.4.6.punktā noteiktās prasības ir jāizpilda kopā piegādātāju apvienības dalībniekiem, apakšuzņēmējiem un personām, uz kuru spējām pretendents balstās.</w:t>
      </w:r>
    </w:p>
    <w:p w:rsidR="00586522" w:rsidRPr="00C02D77" w:rsidRDefault="00586522" w:rsidP="00586522">
      <w:pPr>
        <w:pStyle w:val="1Lgumam"/>
        <w:numPr>
          <w:ilvl w:val="0"/>
          <w:numId w:val="0"/>
        </w:numPr>
        <w:ind w:left="425"/>
        <w:rPr>
          <w:b w:val="0"/>
          <w:lang w:val="lv-LV"/>
        </w:rPr>
      </w:pPr>
    </w:p>
    <w:p w:rsidR="00586522" w:rsidRPr="00C02D77" w:rsidRDefault="00586522" w:rsidP="0083021A">
      <w:pPr>
        <w:pStyle w:val="Heading1"/>
        <w:numPr>
          <w:ilvl w:val="0"/>
          <w:numId w:val="45"/>
        </w:numPr>
        <w:rPr>
          <w:lang w:val="lv-LV"/>
        </w:rPr>
      </w:pPr>
      <w:r w:rsidRPr="00C02D77">
        <w:rPr>
          <w:lang w:val="lv-LV"/>
        </w:rPr>
        <w:t>TEHNISKAIS UN FINANŠU PIEDĀVĀJUMS</w:t>
      </w:r>
    </w:p>
    <w:p w:rsidR="00586522" w:rsidRPr="00C02D77" w:rsidRDefault="00586522" w:rsidP="0083021A">
      <w:pPr>
        <w:pStyle w:val="1Lgumam"/>
        <w:numPr>
          <w:ilvl w:val="1"/>
          <w:numId w:val="45"/>
        </w:numPr>
        <w:rPr>
          <w:b w:val="0"/>
          <w:lang w:val="lv-LV"/>
        </w:rPr>
      </w:pPr>
      <w:r w:rsidRPr="00C02D77">
        <w:rPr>
          <w:b w:val="0"/>
          <w:lang w:val="lv-LV"/>
        </w:rPr>
        <w:t>Pretendenta tehniskā un finanšu piedāvājuma izvērtēšanai Pretendentam jāiesniedz šādi dokumenti:</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b/>
          <w:lang w:val="lv-LV"/>
        </w:rPr>
        <w:t>Tehniskais piedāvājums</w:t>
      </w:r>
      <w:r w:rsidRPr="00C02D77">
        <w:rPr>
          <w:rFonts w:ascii="Times New Roman" w:hAnsi="Times New Roman"/>
          <w:lang w:val="lv-LV"/>
        </w:rPr>
        <w:t>, kas sagatavots atbilstoši tehniskās specifikācijas (</w:t>
      </w:r>
      <w:r w:rsidRPr="00C02D77">
        <w:rPr>
          <w:rFonts w:ascii="Times New Roman" w:hAnsi="Times New Roman"/>
          <w:b/>
          <w:lang w:val="lv-LV"/>
        </w:rPr>
        <w:t>2.pielikums</w:t>
      </w:r>
      <w:r w:rsidRPr="00C02D77">
        <w:rPr>
          <w:rFonts w:ascii="Times New Roman" w:hAnsi="Times New Roman"/>
          <w:lang w:val="lv-LV"/>
        </w:rPr>
        <w:t xml:space="preserve">) prasībām un tehniskā piedāvājuma formai (2.1.pielikusm). </w:t>
      </w:r>
    </w:p>
    <w:p w:rsidR="00586522" w:rsidRPr="00C02D77" w:rsidRDefault="00586522" w:rsidP="0083021A">
      <w:pPr>
        <w:pStyle w:val="ListParagraph"/>
        <w:numPr>
          <w:ilvl w:val="2"/>
          <w:numId w:val="45"/>
        </w:numPr>
        <w:spacing w:after="120"/>
        <w:contextualSpacing w:val="0"/>
        <w:jc w:val="both"/>
        <w:rPr>
          <w:rFonts w:ascii="Times New Roman" w:eastAsiaTheme="minorHAnsi" w:hAnsi="Times New Roman"/>
          <w:color w:val="000000"/>
          <w:lang w:val="lv-LV"/>
        </w:rPr>
      </w:pPr>
      <w:r w:rsidRPr="00C02D77">
        <w:rPr>
          <w:rFonts w:ascii="Times New Roman" w:eastAsiaTheme="minorHAnsi" w:hAnsi="Times New Roman"/>
          <w:color w:val="000000"/>
          <w:lang w:val="lv-LV"/>
        </w:rPr>
        <w:t xml:space="preserve">Pretendenta piedāvātais iekārtu un darbu garantijas termiņš nav īsāks par tehniskajā specifikācijā minēto no preces nodošanas pasūtītājam. </w:t>
      </w:r>
    </w:p>
    <w:p w:rsidR="00586522" w:rsidRPr="00C02D77" w:rsidRDefault="00586522" w:rsidP="0083021A">
      <w:pPr>
        <w:pStyle w:val="ListParagraph"/>
        <w:numPr>
          <w:ilvl w:val="2"/>
          <w:numId w:val="45"/>
        </w:numPr>
        <w:spacing w:after="120"/>
        <w:contextualSpacing w:val="0"/>
        <w:jc w:val="both"/>
        <w:rPr>
          <w:rFonts w:ascii="Times New Roman" w:eastAsiaTheme="minorHAnsi" w:hAnsi="Times New Roman"/>
          <w:color w:val="000000"/>
          <w:lang w:val="lv-LV"/>
        </w:rPr>
      </w:pPr>
      <w:r w:rsidRPr="00C02D77">
        <w:rPr>
          <w:rFonts w:ascii="Times New Roman" w:hAnsi="Times New Roman"/>
          <w:b/>
          <w:lang w:val="lv-LV"/>
        </w:rPr>
        <w:t>Piedāvāto iekārtu un preču ražotāju preces apraksts un lietošanas instrukcija latviešu valodā.</w:t>
      </w:r>
    </w:p>
    <w:p w:rsidR="00586522" w:rsidRPr="00C02D77" w:rsidRDefault="00586522" w:rsidP="0083021A">
      <w:pPr>
        <w:pStyle w:val="ListParagraph"/>
        <w:numPr>
          <w:ilvl w:val="2"/>
          <w:numId w:val="45"/>
        </w:numPr>
        <w:spacing w:after="120"/>
        <w:contextualSpacing w:val="0"/>
        <w:jc w:val="both"/>
        <w:rPr>
          <w:color w:val="000000"/>
          <w:lang w:val="lv-LV"/>
        </w:rPr>
      </w:pPr>
      <w:r w:rsidRPr="00C02D77">
        <w:rPr>
          <w:rFonts w:ascii="Times New Roman" w:eastAsiaTheme="minorHAnsi" w:hAnsi="Times New Roman"/>
          <w:color w:val="000000"/>
          <w:lang w:val="lv-LV"/>
        </w:rPr>
        <w:t>Pretendents iesniedz Finanšu piedāvājumu. Finanšu piedāvājumā norādītājās cenās ir jāietver visas izmaksas, kas saistītas ar iepirkuma priekšmeta piegādi, uzstādīšanu un apmācību.</w:t>
      </w:r>
    </w:p>
    <w:p w:rsidR="00586522" w:rsidRPr="00C02D77" w:rsidRDefault="00586522" w:rsidP="0083021A">
      <w:pPr>
        <w:pStyle w:val="1Lgumam"/>
        <w:numPr>
          <w:ilvl w:val="1"/>
          <w:numId w:val="45"/>
        </w:numPr>
        <w:jc w:val="both"/>
        <w:rPr>
          <w:b w:val="0"/>
          <w:color w:val="000000"/>
          <w:lang w:val="lv-LV"/>
        </w:rPr>
      </w:pPr>
      <w:r w:rsidRPr="00C02D77">
        <w:rPr>
          <w:b w:val="0"/>
          <w:color w:val="000000"/>
          <w:lang w:val="lv-LV"/>
        </w:rPr>
        <w:t>Gadījumā, ja izvirzītajās minimālajās tehniskajās specifikācijās (2.pielikums) norādīts konkrēts preču vai standarta nosaukums vai kāda cita norāde uz specifisku preču izcelsmi, īpašu procesu, zīmolu, pretendents var piedāvāt ekvivalentas preces vai atbilstību ekvivalentiem standartiem, kas atbilst Pasūtītāja izvirzītajām minimālajām tehniskajām specifikācijām, parametriem un nodrošina minimālajās tehniskajās specifikācijās izvirzītās prasības. Gadījumā, ja pretendents savā tehniskajā piedāvājumā atsaucas uz kādu no Latvijas nacionālajiem standartiem vai Eiropas adaptētajiem standartiem, piemēram, ISO un/vai DIN, un/vai citiem Latvijas vai Eiropas adaptētajiem standartiem, pretendents papildus savam tehniskajam piedāvājumam pievieno dokumentāciju un/vai paskaidrojuma rakstu, kurā ir norādīts, kuri tehniskie parametri ir atbilstoši un pierādāmi kā atbilstoši Pasūtītāja izvirzītajām minimālajām tehniskajām specifikācijām ar Latvijas nacionālajiem un/vai Eiropas adaptētajiem standartiem.</w:t>
      </w:r>
    </w:p>
    <w:p w:rsidR="00586522" w:rsidRPr="00C02D77" w:rsidRDefault="00586522" w:rsidP="0083021A">
      <w:pPr>
        <w:pStyle w:val="1Lgumam"/>
        <w:numPr>
          <w:ilvl w:val="1"/>
          <w:numId w:val="45"/>
        </w:numPr>
        <w:jc w:val="both"/>
        <w:rPr>
          <w:b w:val="0"/>
          <w:color w:val="000000"/>
          <w:lang w:val="lv-LV"/>
        </w:rPr>
      </w:pPr>
      <w:r w:rsidRPr="00C02D77">
        <w:rPr>
          <w:b w:val="0"/>
          <w:color w:val="000000"/>
          <w:lang w:val="lv-LV"/>
        </w:rPr>
        <w:t>Pretendenta</w:t>
      </w:r>
      <w:r w:rsidRPr="00C02D77">
        <w:rPr>
          <w:b w:val="0"/>
          <w:lang w:val="lv-LV"/>
        </w:rPr>
        <w:t xml:space="preserve"> finanšu piedāvājumā norādītajai līgumcenai ir jābūt nemainīgai visā līguma darbības laikā. Iespējamā inflācija, tirgus apstākļu maiņa vai jebkuri citi apstākļi (izņemot nodokļu izmaiņas), nevar būt par pamatu cenas izmaiņām, un šo procesu radītās sekas pretendentam ir jāprognozē un jāaprēķina, sagatavojot finanšu piedāvājumu.</w:t>
      </w:r>
    </w:p>
    <w:p w:rsidR="00586522" w:rsidRPr="00C02D77" w:rsidRDefault="00586522" w:rsidP="00586522">
      <w:pPr>
        <w:pStyle w:val="1Lgumam"/>
        <w:numPr>
          <w:ilvl w:val="0"/>
          <w:numId w:val="0"/>
        </w:numPr>
        <w:ind w:left="360"/>
        <w:rPr>
          <w:b w:val="0"/>
          <w:lang w:val="lv-LV"/>
        </w:rPr>
      </w:pPr>
    </w:p>
    <w:p w:rsidR="00586522" w:rsidRPr="00C02D77" w:rsidRDefault="00586522" w:rsidP="0083021A">
      <w:pPr>
        <w:pStyle w:val="Heading1"/>
        <w:numPr>
          <w:ilvl w:val="0"/>
          <w:numId w:val="45"/>
        </w:numPr>
        <w:rPr>
          <w:lang w:val="lv-LV"/>
        </w:rPr>
      </w:pPr>
      <w:bookmarkStart w:id="27" w:name="_Toc432603176"/>
      <w:r w:rsidRPr="00C02D77">
        <w:rPr>
          <w:lang w:val="lv-LV"/>
        </w:rPr>
        <w:t>PIEDĀVĀJUMA IZVĒLES KRITĒRIJS UN PIEDĀVĀJUMU VĒRTĒŠANA</w:t>
      </w:r>
      <w:bookmarkEnd w:id="27"/>
    </w:p>
    <w:p w:rsidR="00586522" w:rsidRPr="00506424" w:rsidRDefault="00586522" w:rsidP="00506424">
      <w:pPr>
        <w:pStyle w:val="NormalWeb"/>
        <w:numPr>
          <w:ilvl w:val="1"/>
          <w:numId w:val="45"/>
        </w:numPr>
        <w:spacing w:before="0"/>
        <w:jc w:val="both"/>
        <w:rPr>
          <w:rFonts w:eastAsia="Arial Unicode MS"/>
          <w:bCs/>
          <w:lang w:val="lv-LV"/>
        </w:rPr>
      </w:pPr>
      <w:bookmarkStart w:id="28" w:name="_GoBack"/>
      <w:r w:rsidRPr="00506424">
        <w:rPr>
          <w:lang w:val="lv-LV"/>
        </w:rPr>
        <w:t>Piedāvājuma izvēles kritērijs – Iepirkuma komisija izvēlas saimnieciski visizdevīgāko piedāvājumu, kas atbilst Nolikuma prasībām un Tehniskajai specifikācijai, , ņemot vērā t</w:t>
      </w:r>
      <w:r w:rsidRPr="00506424">
        <w:rPr>
          <w:u w:val="single"/>
          <w:lang w:val="lv-LV"/>
        </w:rPr>
        <w:t>ikai piedāvājuma cenu</w:t>
      </w:r>
      <w:r w:rsidRPr="00506424">
        <w:rPr>
          <w:lang w:val="lv-LV"/>
        </w:rPr>
        <w:t>.</w:t>
      </w:r>
    </w:p>
    <w:p w:rsidR="00586522" w:rsidRPr="00506424" w:rsidRDefault="00586522" w:rsidP="00506424">
      <w:pPr>
        <w:pStyle w:val="NormalWeb"/>
        <w:spacing w:before="0"/>
        <w:ind w:left="567"/>
        <w:jc w:val="both"/>
        <w:rPr>
          <w:highlight w:val="yellow"/>
          <w:lang w:val="lv-LV"/>
        </w:rPr>
      </w:pPr>
    </w:p>
    <w:p w:rsidR="00586522" w:rsidRPr="00506424" w:rsidRDefault="00586522" w:rsidP="00506424">
      <w:pPr>
        <w:pStyle w:val="1Lgumam"/>
        <w:numPr>
          <w:ilvl w:val="1"/>
          <w:numId w:val="45"/>
        </w:numPr>
        <w:jc w:val="both"/>
        <w:rPr>
          <w:b w:val="0"/>
          <w:lang w:val="lv-LV"/>
        </w:rPr>
      </w:pPr>
      <w:r w:rsidRPr="00506424">
        <w:rPr>
          <w:b w:val="0"/>
          <w:lang w:val="lv-LV"/>
        </w:rPr>
        <w:t>Piedāvājuma vērtēšanas pamatnoteikumi</w:t>
      </w:r>
    </w:p>
    <w:p w:rsidR="00586522" w:rsidRPr="00506424" w:rsidRDefault="00586522" w:rsidP="00506424">
      <w:pPr>
        <w:pStyle w:val="1Lgumam"/>
        <w:numPr>
          <w:ilvl w:val="2"/>
          <w:numId w:val="45"/>
        </w:numPr>
        <w:jc w:val="both"/>
        <w:rPr>
          <w:b w:val="0"/>
          <w:lang w:val="lv-LV"/>
        </w:rPr>
      </w:pPr>
      <w:r w:rsidRPr="00506424">
        <w:rPr>
          <w:b w:val="0"/>
          <w:lang w:val="lv-LV"/>
        </w:rPr>
        <w:t>Iepirkuma komisija pārbauda piedāvājumu atbilstību Atklāta konkursa nolikumā noteiktajām prasībām un izvēlas piedāvājumu saskaņā ar noteikto piedāvājuma izvēles kritēriju.</w:t>
      </w:r>
    </w:p>
    <w:p w:rsidR="00586522" w:rsidRPr="00506424" w:rsidRDefault="00586522" w:rsidP="00506424">
      <w:pPr>
        <w:pStyle w:val="1Lgumam"/>
        <w:numPr>
          <w:ilvl w:val="2"/>
          <w:numId w:val="45"/>
        </w:numPr>
        <w:jc w:val="both"/>
        <w:rPr>
          <w:b w:val="0"/>
          <w:lang w:val="lv-LV"/>
        </w:rPr>
      </w:pPr>
      <w:r w:rsidRPr="00506424">
        <w:rPr>
          <w:b w:val="0"/>
          <w:lang w:val="lv-LV"/>
        </w:rPr>
        <w:t>Pretendentam ir tiesības iesniegt Eiropas vienoto iepirkuma procedūras dokumentu, kas ir bijis iesniegts citā iepirkuma procedūrā, ja tas apliecina, ka tajā iekļautā informācija ir pareiza.</w:t>
      </w:r>
    </w:p>
    <w:bookmarkEnd w:id="28"/>
    <w:p w:rsidR="00586522" w:rsidRPr="00C02D77" w:rsidRDefault="00586522" w:rsidP="0083021A">
      <w:pPr>
        <w:pStyle w:val="1Lgumam"/>
        <w:numPr>
          <w:ilvl w:val="1"/>
          <w:numId w:val="45"/>
        </w:numPr>
        <w:rPr>
          <w:lang w:val="lv-LV"/>
        </w:rPr>
      </w:pPr>
      <w:r w:rsidRPr="00C02D77">
        <w:rPr>
          <w:lang w:val="lv-LV"/>
        </w:rPr>
        <w:t>Piedāvājumu vērtēšana</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Iepirkuma komisija piedāvājumu vērtēšanas etapi:</w:t>
      </w:r>
    </w:p>
    <w:p w:rsidR="00586522" w:rsidRPr="00C02D77" w:rsidRDefault="00586522" w:rsidP="0083021A">
      <w:pPr>
        <w:pStyle w:val="ListParagraph"/>
        <w:numPr>
          <w:ilvl w:val="3"/>
          <w:numId w:val="45"/>
        </w:numPr>
        <w:spacing w:after="0"/>
        <w:contextualSpacing w:val="0"/>
        <w:jc w:val="both"/>
        <w:rPr>
          <w:rFonts w:ascii="Times New Roman" w:hAnsi="Times New Roman"/>
          <w:lang w:val="lv-LV"/>
        </w:rPr>
      </w:pPr>
      <w:r w:rsidRPr="00C02D77">
        <w:rPr>
          <w:rFonts w:ascii="Times New Roman" w:hAnsi="Times New Roman"/>
          <w:lang w:val="lv-LV"/>
        </w:rPr>
        <w:t>piedāvājuma noformējuma pārbaude;</w:t>
      </w:r>
    </w:p>
    <w:p w:rsidR="00586522" w:rsidRPr="00C02D77" w:rsidRDefault="00586522" w:rsidP="0083021A">
      <w:pPr>
        <w:pStyle w:val="ListParagraph"/>
        <w:numPr>
          <w:ilvl w:val="3"/>
          <w:numId w:val="45"/>
        </w:numPr>
        <w:spacing w:after="0"/>
        <w:contextualSpacing w:val="0"/>
        <w:jc w:val="both"/>
        <w:rPr>
          <w:rFonts w:ascii="Times New Roman" w:hAnsi="Times New Roman"/>
          <w:lang w:val="lv-LV"/>
        </w:rPr>
      </w:pPr>
      <w:r w:rsidRPr="00C02D77">
        <w:rPr>
          <w:rFonts w:ascii="Times New Roman" w:hAnsi="Times New Roman"/>
          <w:lang w:val="lv-LV"/>
        </w:rPr>
        <w:t>kvalifikācijas atbilstības pārbaude;</w:t>
      </w:r>
    </w:p>
    <w:p w:rsidR="00586522" w:rsidRPr="00C02D77" w:rsidRDefault="00586522" w:rsidP="0083021A">
      <w:pPr>
        <w:pStyle w:val="ListParagraph"/>
        <w:numPr>
          <w:ilvl w:val="3"/>
          <w:numId w:val="45"/>
        </w:numPr>
        <w:spacing w:after="0"/>
        <w:contextualSpacing w:val="0"/>
        <w:jc w:val="both"/>
        <w:rPr>
          <w:rFonts w:ascii="Times New Roman" w:hAnsi="Times New Roman"/>
          <w:lang w:val="lv-LV"/>
        </w:rPr>
      </w:pPr>
      <w:r w:rsidRPr="00C02D77">
        <w:rPr>
          <w:rFonts w:ascii="Times New Roman" w:hAnsi="Times New Roman"/>
          <w:lang w:val="lv-LV"/>
        </w:rPr>
        <w:t>finanšu piedāvājuma vērtēšana;</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tehniskā piedāvājuma vērtēšana;</w:t>
      </w:r>
    </w:p>
    <w:p w:rsidR="00586522" w:rsidRPr="00C02D77" w:rsidRDefault="00586522" w:rsidP="0083021A">
      <w:pPr>
        <w:pStyle w:val="1Lgumam"/>
        <w:numPr>
          <w:ilvl w:val="1"/>
          <w:numId w:val="45"/>
        </w:numPr>
        <w:rPr>
          <w:lang w:val="lv-LV"/>
        </w:rPr>
      </w:pPr>
      <w:r w:rsidRPr="00C02D77">
        <w:rPr>
          <w:lang w:val="lv-LV"/>
        </w:rPr>
        <w:t>Piedāvājuma noformējuma pārbaude</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Iepirkuma komisija novērtē katra piedāvājuma atbilstību Atklāta konkursa nolikuma 3.punktā noteiktajām prasībām.</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Ja piedāvājums neatbilst kādai no piedāvājumu noformēšanas prasībām, iepirkuma komisija var lemt par attiecīgā piedāvājuma tālāku izskatīšanu.</w:t>
      </w:r>
    </w:p>
    <w:p w:rsidR="00586522" w:rsidRPr="00C02D77" w:rsidRDefault="00586522" w:rsidP="0083021A">
      <w:pPr>
        <w:pStyle w:val="1Lgumam"/>
        <w:numPr>
          <w:ilvl w:val="1"/>
          <w:numId w:val="45"/>
        </w:numPr>
        <w:rPr>
          <w:lang w:val="lv-LV"/>
        </w:rPr>
      </w:pPr>
      <w:r w:rsidRPr="00C02D77">
        <w:rPr>
          <w:lang w:val="lv-LV"/>
        </w:rPr>
        <w:t>Tehniskā un finanšu piedāvājumu pārbaude</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 xml:space="preserve">Iepirkuma komisija pārbauda vai tehniskais piedāvājums atbilst Atklāta konkursa nolikuma „Tehniskā specifikācija” noteiktajām prasībām (pielikums Nr. 2.). Pirms tehnisko un finanšu piedāvājumu pārbaudes iepirkuma komisija PIL 42. pantā noteiktajā kārtībā veic pārbaudi par PIL 42.panta pirmajā daļā noteikto izslēgšanas nosacījumu esamību.  Konstatējot PIL 42.panta pirmajā daļā noteikto izslēgšanas nosacījumu esamību, Pasūtītājs atbilstoši PIL 43.panta pieprasa iesniegt skaidrojumus un pierādījumus, lai pretendents varētu pierādītu savu uzticamību un novērstu tādu pašu un līdzīgu gadījumu atkārtošanos nākotnē, ja tādi nav </w:t>
      </w:r>
      <w:proofErr w:type="spellStart"/>
      <w:r w:rsidRPr="00C02D77">
        <w:rPr>
          <w:rFonts w:ascii="Times New Roman" w:hAnsi="Times New Roman"/>
          <w:lang w:val="lv-LV"/>
        </w:rPr>
        <w:t>iesneigti</w:t>
      </w:r>
      <w:proofErr w:type="spellEnd"/>
      <w:r w:rsidRPr="00C02D77">
        <w:rPr>
          <w:rFonts w:ascii="Times New Roman" w:hAnsi="Times New Roman"/>
          <w:lang w:val="lv-LV"/>
        </w:rPr>
        <w:t xml:space="preserve"> kopā ar piedāvājumu. Izvērtējot iesniegtos pierādījumus un skaidrojumus, pasūtītājs atbilstoši PIL 43.pantam pieņem lēmumu par pretendenta dalību vai izslēgšanu no turpmākās dalības iepirkumam.</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Iepirkuma komisija pārbauda finanšu piedāvājumu vai tajā nav aritmētisku kļūdu. 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Iepirkuma komisija pārbauda, vai nav iesniegts nepamatoti lēts piedāvājums un rīkojas saskaņā ar PIL 53.panta noteikumiem. Ja iepirkuma komisija konstatē, ka ir iesniegts nepamatoti lēts piedāvājums, tas tiek noraidīts.</w:t>
      </w:r>
    </w:p>
    <w:p w:rsidR="00586522" w:rsidRPr="00C02D77" w:rsidRDefault="00586522" w:rsidP="0083021A">
      <w:pPr>
        <w:pStyle w:val="1Lgumam"/>
        <w:numPr>
          <w:ilvl w:val="1"/>
          <w:numId w:val="45"/>
        </w:numPr>
        <w:rPr>
          <w:lang w:val="lv-LV"/>
        </w:rPr>
      </w:pPr>
      <w:r w:rsidRPr="00C02D77">
        <w:rPr>
          <w:lang w:val="lv-LV"/>
        </w:rPr>
        <w:t>Piedāvājuma izvēle vienāda vērtējuma gadījumā</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Ja Komisija konstatē, ka vairāku Pretendentu piedāvājumu novērtējums atbilstoši izraudzītajam piedāvājuma izvēles kritērijam ir vienāds, tā izvēlas piedāvājumu, kuru iesniedzis Pretendents,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uz pretendentiem neattieksies šajā punktā minētie izvēles kritēriji, Pasūtītājs organizēs izlozi, uz kuru tiks uzaicināti tie pretendenti, kuru piedāvājumi ir ieguvuši vienādu novērtējumu. Gadījumā, ja pretendenti neierodas uz izlozi, izloze notiek bez pretendentu klātbūtnes.</w:t>
      </w:r>
    </w:p>
    <w:p w:rsidR="00586522" w:rsidRPr="00C02D77" w:rsidRDefault="00586522" w:rsidP="00586522">
      <w:pPr>
        <w:rPr>
          <w:lang w:val="lv-LV"/>
        </w:rPr>
      </w:pPr>
    </w:p>
    <w:p w:rsidR="00586522" w:rsidRPr="00C02D77" w:rsidRDefault="00586522" w:rsidP="0083021A">
      <w:pPr>
        <w:pStyle w:val="Heading1"/>
        <w:numPr>
          <w:ilvl w:val="0"/>
          <w:numId w:val="45"/>
        </w:numPr>
        <w:rPr>
          <w:lang w:val="lv-LV"/>
        </w:rPr>
      </w:pPr>
      <w:r w:rsidRPr="00C02D77">
        <w:rPr>
          <w:lang w:val="lv-LV"/>
        </w:rPr>
        <w:t>LĒMUMA PAR ATKLĀTA KONKURSA REZULTĀTIEM PIEŅEMŠANA UN PAZIŅOŠANA, UN IEPIRKUMA LĪGUMA SLĒGŠANA</w:t>
      </w:r>
    </w:p>
    <w:p w:rsidR="00586522" w:rsidRPr="00F130CD" w:rsidRDefault="00586522" w:rsidP="0083021A">
      <w:pPr>
        <w:pStyle w:val="1Lgumam"/>
        <w:numPr>
          <w:ilvl w:val="1"/>
          <w:numId w:val="45"/>
        </w:numPr>
        <w:rPr>
          <w:b w:val="0"/>
          <w:lang w:val="lv-LV"/>
        </w:rPr>
      </w:pPr>
      <w:r w:rsidRPr="00F130CD">
        <w:rPr>
          <w:b w:val="0"/>
          <w:lang w:val="lv-LV"/>
        </w:rPr>
        <w:t>Informācijas pārbaude pirms lēmuma par iepirkuma līguma slēgšanas tiesību piešķiršanas pieņemšanas</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Attiecībā uz pretendentu, kuram būtu piešķiramas iepirkuma līguma slēgšanas tiesības Atklātā konkursā, iepirkuma komisija PIL 42.pantā noteiktajā kārtībā veic pārbaudi par PIL 42.panta pirmajā daļā noteikto izslēgšanas nosacījumu esamību.  Konstatējot PIL 42.panta pirmajā daļā noteikto izslēgšanas nosacījumu esamību, Pasūtītājs atbilstoši PIL 43.panta pieprasa iesniegt skaidrojumus un pierādījumus, lai pretendents varētu pierādītu savu uzticamību un novērstu tādu pašu un līdzīgu gadījumu atkārtoš</w:t>
      </w:r>
      <w:r w:rsidR="00B85CF5">
        <w:rPr>
          <w:rFonts w:ascii="Times New Roman" w:hAnsi="Times New Roman"/>
          <w:lang w:val="lv-LV"/>
        </w:rPr>
        <w:t>anos nākotnē, ja tādi nav iesnie</w:t>
      </w:r>
      <w:r w:rsidRPr="00C02D77">
        <w:rPr>
          <w:rFonts w:ascii="Times New Roman" w:hAnsi="Times New Roman"/>
          <w:lang w:val="lv-LV"/>
        </w:rPr>
        <w:t>gti kopā ar piedāvājumu. Izvērtējot iesniegtos pierādījumus un skaidrojumus, pasūtītājs atbilstoši PIL 43.pantam pieņem lēmumu par pretendenta dalību vai izslēgšanu no turpmākās dalības iepirkumam.</w:t>
      </w:r>
    </w:p>
    <w:p w:rsidR="00586522" w:rsidRPr="00C02D77" w:rsidRDefault="00586522" w:rsidP="0083021A">
      <w:pPr>
        <w:pStyle w:val="1Lgumam"/>
        <w:numPr>
          <w:ilvl w:val="1"/>
          <w:numId w:val="45"/>
        </w:numPr>
        <w:rPr>
          <w:lang w:val="lv-LV"/>
        </w:rPr>
      </w:pPr>
      <w:r w:rsidRPr="00C02D77">
        <w:rPr>
          <w:lang w:val="lv-LV"/>
        </w:rPr>
        <w:t>Lēmuma par Atklāta konkursa rezultātiem pieņemšana un paziņošana</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Iepirkuma līguma slēgšanas tiesības tiks piešķirtas pretendentam, kurš būs iesniedzis Atklāta konkursa nolikuma prasībām atbilstošu piedāvājumu, kurš tiks atzīts par saimnieciski izdevīgāko piedāvājumu, par ko iesniegts piedāvājums un, kuram nav konstatēta PIL 42.panta pirmajā daļā noteikto izslēgšanas nosacījumu esamība.</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 xml:space="preserve">Visi pretendenti tiek informēti rakstiski par Atklāta konkursa rezultātu trīs darbadienu laikā no lēmuma pieņemšanas dienas, saskaņā ar PIL 37.panta ceturto daļu, nosūtot paziņojumu </w:t>
      </w:r>
      <w:r w:rsidRPr="00C02D77">
        <w:rPr>
          <w:rFonts w:ascii="Times New Roman" w:hAnsi="Times New Roman"/>
          <w:b/>
          <w:u w:val="single"/>
          <w:lang w:val="lv-LV"/>
        </w:rPr>
        <w:t>uz pretendenta pieteikumā (1.pielikums) Atklātajam konkursam norādīto e-pasta adresi</w:t>
      </w:r>
      <w:r w:rsidRPr="00C02D77">
        <w:rPr>
          <w:rFonts w:ascii="Times New Roman" w:hAnsi="Times New Roman"/>
          <w:lang w:val="lv-LV"/>
        </w:rPr>
        <w:t>.</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Komisija pieņem lēmumu izbeigt iepirkuma procedūru jebkurā no šādiem gadījumiem, ja Atklātā konkursā:</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nav iesniegti piedāvājumi;</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pretendenti neatbilst iepirkuma procedūras dokumentos noteiktajām atlases (kvalifikācijas) prasībām;</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iesniegti atlases (kvalifikācijas) prasībām neatbilstošu un no iepirkuma procedūras izslēdzamu pretendentu pieteikumi;</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 xml:space="preserve">iesniegti iepirkuma procedūras dokumentos noteiktajām prasībām neatbilstoši piedāvājumi; </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piedāvājumi atzīti par nepamatoti lētiem.</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bookmarkStart w:id="29" w:name="p230"/>
      <w:bookmarkStart w:id="30" w:name="p-616483"/>
      <w:bookmarkEnd w:id="29"/>
      <w:bookmarkEnd w:id="30"/>
      <w:r w:rsidRPr="00C02D77">
        <w:rPr>
          <w:rFonts w:ascii="Times New Roman" w:hAnsi="Times New Roman"/>
          <w:lang w:val="lv-LV"/>
        </w:rPr>
        <w:t>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 kā arī savā pircēja profilā nodrošina brīvu un tiešu elektronisku piekļuvi šim lēmumam.</w:t>
      </w:r>
    </w:p>
    <w:p w:rsidR="00586522" w:rsidRPr="00C02D77" w:rsidRDefault="00586522" w:rsidP="0083021A">
      <w:pPr>
        <w:pStyle w:val="1Lgumam"/>
        <w:numPr>
          <w:ilvl w:val="1"/>
          <w:numId w:val="45"/>
        </w:numPr>
        <w:rPr>
          <w:lang w:val="lv-LV"/>
        </w:rPr>
      </w:pPr>
      <w:r w:rsidRPr="00C02D77">
        <w:rPr>
          <w:lang w:val="lv-LV"/>
        </w:rPr>
        <w:t>Iepirkuma līguma slēgšana</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Pasūtītājs slēdz ar Atklāta konkursa uzvarētāju iepirkuma līgumu saskaņā ar PIL un citiem normatīviem aktiem ne ātrāk kā nākamajā darba dienā pēc nogaidīšanas termiņa beigām, kas noteikts PIL 60.panta sestajā daļā. Līgums tiek sagatavots, pamatojoties uz Pasūtītāja lēmumu par iepirkuma līguma slēgšanas tiesību piešķiršanu un Atklāta konkursa uzvarētāja iesniegto piedāvājumu.</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Atklāta konkursa uzvarētājam iepirkuma līgums jāparaksta piecu darba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Ja izraudzītais pretendents atsakās slēgt iepirkuma līgumu ar Pasūtītāju, iepirkuma komisija var pieņemt lēmumu slēgt iepirkuma līgumu ar nākamo pretendentu, kura piedāvājums atbilst Atklāta konkursa nolikuma prasībām un ir nākamais saimnieciski izdevīgākais piedāvājums.</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Pēc iepirkuma līguma slēgšanas tiesību piešķiršanas, bet ne vēlāk kā uzsākot līguma izpildi, pretendents, gadījumā ja tas plāno iesaistīt iepirkuma līguma izpildē apakšuzņēmējus, iesniedz Pasūtītājam sarakstu kurā norāda visus apakšuzņēmējus, kuru sniedzamo pakalpojumu vērtība ir 10 procenti no kopējās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586522" w:rsidRPr="00C02D77" w:rsidRDefault="00586522" w:rsidP="0083021A">
      <w:pPr>
        <w:pStyle w:val="Heading1"/>
        <w:numPr>
          <w:ilvl w:val="0"/>
          <w:numId w:val="45"/>
        </w:numPr>
        <w:rPr>
          <w:lang w:val="lv-LV"/>
        </w:rPr>
      </w:pPr>
      <w:r w:rsidRPr="00C02D77">
        <w:rPr>
          <w:lang w:val="lv-LV"/>
        </w:rPr>
        <w:t>IEPIRKUMA KOMISIJAS DARBĪBA, TĀS TIESĪBAS UN PIENĀKUMI</w:t>
      </w:r>
    </w:p>
    <w:p w:rsidR="00586522" w:rsidRPr="00C02D77" w:rsidRDefault="00586522" w:rsidP="0083021A">
      <w:pPr>
        <w:pStyle w:val="1Lgumam"/>
        <w:numPr>
          <w:ilvl w:val="1"/>
          <w:numId w:val="45"/>
        </w:numPr>
        <w:rPr>
          <w:b w:val="0"/>
          <w:lang w:val="lv-LV"/>
        </w:rPr>
      </w:pPr>
      <w:r w:rsidRPr="00C02D77">
        <w:rPr>
          <w:b w:val="0"/>
          <w:lang w:val="lv-LV"/>
        </w:rPr>
        <w:t>Iepirkuma komisijas darbības pamatnoteikumi</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Iepirkuma komisija darbojas saskaņā ar PIL, Atklāta konkursa nolikumu un Pasūtītāja lēmumu par iepirkuma komisiju.</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Iepirkuma komisijas tiesības:</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pieprasīt precizēt piedāvājumā iesniegto informāciju un sniegt detalizētus paskaidrojumus;</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pārbaudīt visu pretendenta sniegto ziņu patiesumu;</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pieaicināt iepirkuma komisijas darbā ekspertus ar padomdevēja tiesībām;</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pieprasīt no pretendenta informāciju par piedāvājuma cenas veidošanās mehānismu;</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noraidīt nepamatoti lētu piedāvājumu;</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pārtraukt Atklātu konkursu jebkurā tā stadijā, ja tam ir objektīvs pamatojums, par to attiecīgi nosūtot paziņojumu Iepirkumu uzraudzības birojam un visiem pretendentiem;</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veikt citas darbības saskaņā ar PIL, citiem normatīvajiem aktiem un Atklāta konkursa nolikumu.</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Iepirkuma komisijas pienākumi:</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nodrošināt Atklāta konkursa norisi un dokumentēšanu;</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nodrošināt piegādātāju brīvu konkurenci, kā arī vienlīdzīgu un taisnīgu attieksmi pret tiem;</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pēc ieinteresēto piegādātāju pieprasījuma normatīvajos aktos noteiktajā kārtībā sniegt informāciju par Atklāta konkursa nolikumu;</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vērtēt pretendentu iesniegtos piedāvājumus saskaņā ar PIL, Atklāta konkursa nolikumu;</w:t>
      </w:r>
    </w:p>
    <w:p w:rsidR="00586522" w:rsidRPr="00C02D77" w:rsidRDefault="00586522" w:rsidP="0083021A">
      <w:pPr>
        <w:pStyle w:val="ListParagraph"/>
        <w:numPr>
          <w:ilvl w:val="3"/>
          <w:numId w:val="45"/>
        </w:numPr>
        <w:spacing w:after="120"/>
        <w:contextualSpacing w:val="0"/>
        <w:jc w:val="both"/>
        <w:rPr>
          <w:rFonts w:ascii="Times New Roman" w:hAnsi="Times New Roman"/>
          <w:lang w:val="lv-LV"/>
        </w:rPr>
      </w:pPr>
      <w:r w:rsidRPr="00C02D77">
        <w:rPr>
          <w:rFonts w:ascii="Times New Roman" w:hAnsi="Times New Roman"/>
          <w:lang w:val="lv-LV"/>
        </w:rPr>
        <w:t>veikt citas darbības saskaņā ar PIL, citiem normatīvajiem aktiem un Atklāta konkursa nolikumu.</w:t>
      </w:r>
    </w:p>
    <w:p w:rsidR="00586522" w:rsidRPr="00C02D77" w:rsidRDefault="00586522" w:rsidP="0083021A">
      <w:pPr>
        <w:pStyle w:val="Heading1"/>
        <w:numPr>
          <w:ilvl w:val="0"/>
          <w:numId w:val="45"/>
        </w:numPr>
        <w:rPr>
          <w:lang w:val="lv-LV"/>
        </w:rPr>
      </w:pPr>
      <w:r w:rsidRPr="00C02D77">
        <w:rPr>
          <w:lang w:val="lv-LV"/>
        </w:rPr>
        <w:t>IEINTERESĒTĀ PIEGĀDĀTĀJA / PRETENDENTA TIESĪBAS UN PIENĀKUMI</w:t>
      </w:r>
    </w:p>
    <w:p w:rsidR="00586522" w:rsidRPr="00F130CD" w:rsidRDefault="00586522" w:rsidP="0083021A">
      <w:pPr>
        <w:pStyle w:val="1Lgumam"/>
        <w:numPr>
          <w:ilvl w:val="1"/>
          <w:numId w:val="45"/>
        </w:numPr>
        <w:rPr>
          <w:b w:val="0"/>
          <w:lang w:val="lv-LV"/>
        </w:rPr>
      </w:pPr>
      <w:r w:rsidRPr="00F130CD">
        <w:rPr>
          <w:b w:val="0"/>
          <w:lang w:val="lv-LV"/>
        </w:rPr>
        <w:t>Ieinteresēto piegādātāju / pretendentu tiesības</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F130CD">
        <w:rPr>
          <w:rFonts w:ascii="Times New Roman" w:hAnsi="Times New Roman"/>
          <w:lang w:val="lv-LV"/>
        </w:rPr>
        <w:t>Laikus pieprasīt iepirkuma komisijai papildu informāciju par Atklāta konkursa nolikumu, iesniedzot rakstisku</w:t>
      </w:r>
      <w:r w:rsidRPr="00C02D77">
        <w:rPr>
          <w:rFonts w:ascii="Times New Roman" w:hAnsi="Times New Roman"/>
          <w:lang w:val="lv-LV"/>
        </w:rPr>
        <w:t xml:space="preserve"> pieprasījumu.</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Rakstiski pieprasīt Atklāta konkursa nolikuma izsniegšanu elektroniskā formā pa elektronisko pastu.</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Veidot piegādātāju apvienības un iesniegt vienu kopēju piedāvājumu Atklātā konkursā.</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Iesniedzot piedāvājumu, pieprasīt apliecinājumu no Pasūtītāja par piedāvājuma saņemšanu.</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Veikt citas darbības saskaņā ar PIL, citiem normatīvajiem aktiem un Atklāta konkursa nolikumu.</w:t>
      </w:r>
    </w:p>
    <w:p w:rsidR="00586522" w:rsidRPr="00C02D77" w:rsidRDefault="00586522" w:rsidP="0083021A">
      <w:pPr>
        <w:pStyle w:val="1Lgumam"/>
        <w:numPr>
          <w:ilvl w:val="1"/>
          <w:numId w:val="45"/>
        </w:numPr>
        <w:rPr>
          <w:lang w:val="lv-LV"/>
        </w:rPr>
      </w:pPr>
      <w:bookmarkStart w:id="31" w:name="_Toc432603190"/>
      <w:r w:rsidRPr="00C02D77">
        <w:rPr>
          <w:lang w:val="lv-LV"/>
        </w:rPr>
        <w:t>Ieinteresētā piegādātāja / pretendenta pienākumi</w:t>
      </w:r>
      <w:bookmarkEnd w:id="31"/>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Ja piedāvājums tiek sūtīts pasta sūtījumā, pretendents ir atbildīgs par savlaicīgu piedāvājuma izsūtīšanu, lai nodrošinātu piedāvājuma saņemšanu ne vēlāk kā Atklāta konkursa nolikumā noteiktajā piedāvājumu iesniegšanas termiņā.</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Rakstveidā, iepirkuma komisijas norādītajā termiņā, sniegt atbildes un paskaidrojumus uz iepirkuma komisijas uzdotajiem jautājumiem par piedāvājumu.</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Pēc iepirkuma komisijas pieprasījuma, iepirkuma komisijas norādītajā termiņā, rakstveidā sniegt informāciju par piedāvātās cenas veidošanās mehānismu.</w:t>
      </w:r>
    </w:p>
    <w:p w:rsidR="00586522" w:rsidRPr="00C02D77" w:rsidRDefault="00586522" w:rsidP="0083021A">
      <w:pPr>
        <w:pStyle w:val="ListParagraph"/>
        <w:numPr>
          <w:ilvl w:val="2"/>
          <w:numId w:val="45"/>
        </w:numPr>
        <w:spacing w:after="120"/>
        <w:contextualSpacing w:val="0"/>
        <w:jc w:val="both"/>
        <w:rPr>
          <w:rFonts w:ascii="Times New Roman" w:hAnsi="Times New Roman"/>
          <w:lang w:val="lv-LV"/>
        </w:rPr>
      </w:pPr>
      <w:r w:rsidRPr="00C02D77">
        <w:rPr>
          <w:rFonts w:ascii="Times New Roman" w:hAnsi="Times New Roman"/>
          <w:lang w:val="lv-LV"/>
        </w:rPr>
        <w:t>Veikt citas darbības saskaņā ar PIL, citiem normatīvajiem aktiem un Atklāta konkursa nolikumu.</w:t>
      </w:r>
    </w:p>
    <w:p w:rsidR="00586522" w:rsidRPr="00C02D77" w:rsidRDefault="00586522" w:rsidP="0083021A">
      <w:pPr>
        <w:pStyle w:val="Heading1"/>
        <w:numPr>
          <w:ilvl w:val="0"/>
          <w:numId w:val="45"/>
        </w:numPr>
        <w:rPr>
          <w:lang w:val="lv-LV"/>
        </w:rPr>
      </w:pPr>
      <w:r w:rsidRPr="00C02D77">
        <w:rPr>
          <w:lang w:val="lv-LV"/>
        </w:rPr>
        <w:t>PIELIKUMU SARAKSTS</w:t>
      </w:r>
    </w:p>
    <w:p w:rsidR="00586522" w:rsidRPr="00C02D77" w:rsidRDefault="00586522" w:rsidP="00586522">
      <w:pPr>
        <w:rPr>
          <w:lang w:val="lv-LV"/>
        </w:rPr>
      </w:pPr>
      <w:r w:rsidRPr="00C02D77">
        <w:rPr>
          <w:lang w:val="lv-LV"/>
        </w:rPr>
        <w:t xml:space="preserve">1.pielikums – Pieteikums </w:t>
      </w:r>
      <w:r w:rsidRPr="00C02D77">
        <w:rPr>
          <w:i/>
          <w:lang w:val="lv-LV"/>
        </w:rPr>
        <w:t>(veidlapa);</w:t>
      </w:r>
    </w:p>
    <w:p w:rsidR="00586522" w:rsidRPr="00C02D77" w:rsidRDefault="00586522" w:rsidP="00586522">
      <w:pPr>
        <w:rPr>
          <w:lang w:val="lv-LV"/>
        </w:rPr>
      </w:pPr>
      <w:r w:rsidRPr="00C02D77">
        <w:rPr>
          <w:lang w:val="lv-LV"/>
        </w:rPr>
        <w:t>2.pielikums –Tehniskā specifikācija;</w:t>
      </w:r>
    </w:p>
    <w:p w:rsidR="00586522" w:rsidRPr="00C02D77" w:rsidRDefault="00586522" w:rsidP="00586522">
      <w:pPr>
        <w:rPr>
          <w:lang w:val="lv-LV"/>
        </w:rPr>
      </w:pPr>
      <w:r w:rsidRPr="00C02D77">
        <w:rPr>
          <w:lang w:val="lv-LV"/>
        </w:rPr>
        <w:t>3.pielikums – Finanšu piedāvājums (forma)</w:t>
      </w:r>
    </w:p>
    <w:p w:rsidR="00586522" w:rsidRPr="00C02D77" w:rsidRDefault="00586522" w:rsidP="00586522">
      <w:pPr>
        <w:rPr>
          <w:lang w:val="lv-LV"/>
        </w:rPr>
      </w:pPr>
      <w:r w:rsidRPr="00C02D77">
        <w:rPr>
          <w:lang w:val="lv-LV"/>
        </w:rPr>
        <w:t>4.pielikums – Iepirkuma līguma projekts;</w:t>
      </w:r>
    </w:p>
    <w:p w:rsidR="00586522" w:rsidRPr="00C02D77" w:rsidRDefault="00586522" w:rsidP="00586522">
      <w:pPr>
        <w:rPr>
          <w:lang w:val="lv-LV"/>
        </w:rPr>
      </w:pPr>
      <w:r w:rsidRPr="00C02D77">
        <w:rPr>
          <w:lang w:val="lv-LV"/>
        </w:rPr>
        <w:t>5.pielikums – Apakšuzņēmēja apliecinājums(veidlapa).</w:t>
      </w:r>
    </w:p>
    <w:p w:rsidR="00586522" w:rsidRPr="00C02D77" w:rsidRDefault="00586522" w:rsidP="00586522">
      <w:pPr>
        <w:spacing w:after="160" w:line="259" w:lineRule="auto"/>
        <w:jc w:val="right"/>
        <w:rPr>
          <w:b/>
          <w:sz w:val="20"/>
          <w:szCs w:val="20"/>
          <w:lang w:val="lv-LV"/>
        </w:rPr>
      </w:pPr>
      <w:r w:rsidRPr="00C02D77">
        <w:rPr>
          <w:b/>
          <w:sz w:val="20"/>
          <w:szCs w:val="20"/>
          <w:lang w:val="lv-LV"/>
        </w:rPr>
        <w:br w:type="page"/>
        <w:t>1.pielikums</w:t>
      </w:r>
    </w:p>
    <w:p w:rsidR="00586522" w:rsidRPr="00C02D77" w:rsidRDefault="00586522" w:rsidP="00586522">
      <w:pPr>
        <w:jc w:val="right"/>
        <w:rPr>
          <w:sz w:val="20"/>
          <w:szCs w:val="20"/>
          <w:lang w:val="lv-LV"/>
        </w:rPr>
      </w:pPr>
      <w:r w:rsidRPr="00C02D77">
        <w:rPr>
          <w:sz w:val="20"/>
          <w:szCs w:val="20"/>
          <w:lang w:val="lv-LV"/>
        </w:rPr>
        <w:t>Atklāta konkursa “Mācību līdzekļu iegāde” nolikumam</w:t>
      </w:r>
    </w:p>
    <w:p w:rsidR="00586522" w:rsidRPr="00C02D77" w:rsidRDefault="00586522" w:rsidP="00586522">
      <w:pPr>
        <w:jc w:val="right"/>
        <w:rPr>
          <w:sz w:val="20"/>
          <w:szCs w:val="20"/>
          <w:lang w:val="lv-LV"/>
        </w:rPr>
      </w:pPr>
      <w:r w:rsidRPr="00C02D77">
        <w:rPr>
          <w:sz w:val="20"/>
          <w:szCs w:val="20"/>
          <w:lang w:val="lv-LV"/>
        </w:rPr>
        <w:t xml:space="preserve"> ID Nr. RSU SKMK 2018/5</w:t>
      </w:r>
    </w:p>
    <w:p w:rsidR="00586522" w:rsidRPr="00C02D77" w:rsidRDefault="00586522" w:rsidP="00586522">
      <w:pPr>
        <w:jc w:val="right"/>
        <w:rPr>
          <w:sz w:val="20"/>
          <w:szCs w:val="20"/>
          <w:lang w:val="lv-LV"/>
        </w:rPr>
      </w:pPr>
    </w:p>
    <w:p w:rsidR="00586522" w:rsidRPr="00C02D77" w:rsidRDefault="00586522" w:rsidP="00586522">
      <w:pPr>
        <w:jc w:val="center"/>
        <w:rPr>
          <w:b/>
          <w:lang w:val="lv-LV"/>
        </w:rPr>
      </w:pPr>
      <w:bookmarkStart w:id="32" w:name="_Toc432603192"/>
      <w:r w:rsidRPr="00C02D77">
        <w:rPr>
          <w:b/>
          <w:lang w:val="lv-LV"/>
        </w:rPr>
        <w:t>PIETEIKUMS</w:t>
      </w:r>
      <w:bookmarkEnd w:id="32"/>
    </w:p>
    <w:p w:rsidR="00586522" w:rsidRPr="00C02D77" w:rsidRDefault="00586522" w:rsidP="00586522">
      <w:pPr>
        <w:rPr>
          <w:b/>
          <w:lang w:val="lv-LV"/>
        </w:rPr>
      </w:pPr>
    </w:p>
    <w:p w:rsidR="00586522" w:rsidRPr="00C02D77" w:rsidRDefault="00586522" w:rsidP="00586522">
      <w:pPr>
        <w:rPr>
          <w:rFonts w:eastAsia="Times New Roman"/>
          <w:lang w:val="lv-LV" w:eastAsia="lv-LV"/>
        </w:rPr>
      </w:pPr>
      <w:r w:rsidRPr="00C02D77">
        <w:rPr>
          <w:rFonts w:eastAsia="Times New Roman"/>
          <w:lang w:val="lv-LV" w:eastAsia="lv-LV"/>
        </w:rPr>
        <w:t xml:space="preserve">Atklātam konkursam </w:t>
      </w:r>
    </w:p>
    <w:p w:rsidR="00586522" w:rsidRPr="00C02D77" w:rsidRDefault="00586522" w:rsidP="00586522">
      <w:pPr>
        <w:rPr>
          <w:rFonts w:eastAsia="Times New Roman"/>
          <w:lang w:val="lv-LV" w:eastAsia="lv-LV"/>
        </w:rPr>
      </w:pPr>
      <w:r w:rsidRPr="00C02D77">
        <w:rPr>
          <w:rFonts w:eastAsia="Times New Roman"/>
          <w:lang w:val="lv-LV" w:eastAsia="lv-LV"/>
        </w:rPr>
        <w:t>“Mācību līdzekļu iegāde”, ID Nr. RSU SKMK 2018/5</w:t>
      </w:r>
    </w:p>
    <w:tbl>
      <w:tblPr>
        <w:tblW w:w="9570" w:type="dxa"/>
        <w:tblCellMar>
          <w:left w:w="10" w:type="dxa"/>
          <w:right w:w="10" w:type="dxa"/>
        </w:tblCellMar>
        <w:tblLook w:val="04A0"/>
      </w:tblPr>
      <w:tblGrid>
        <w:gridCol w:w="4785"/>
        <w:gridCol w:w="4785"/>
      </w:tblGrid>
      <w:tr w:rsidR="00586522" w:rsidRPr="00C02D77" w:rsidTr="00586522">
        <w:tc>
          <w:tcPr>
            <w:tcW w:w="4785" w:type="dxa"/>
            <w:shd w:val="clear" w:color="auto" w:fill="auto"/>
            <w:tcMar>
              <w:top w:w="0" w:type="dxa"/>
              <w:left w:w="108" w:type="dxa"/>
              <w:bottom w:w="0" w:type="dxa"/>
              <w:right w:w="108" w:type="dxa"/>
            </w:tcMar>
          </w:tcPr>
          <w:p w:rsidR="00586522" w:rsidRPr="00C02D77" w:rsidRDefault="00586522" w:rsidP="00586522">
            <w:pPr>
              <w:rPr>
                <w:rFonts w:eastAsia="Times New Roman"/>
                <w:lang w:val="lv-LV" w:eastAsia="lv-LV"/>
              </w:rPr>
            </w:pPr>
          </w:p>
          <w:p w:rsidR="00586522" w:rsidRPr="00C02D77" w:rsidRDefault="00586522" w:rsidP="00586522">
            <w:pPr>
              <w:rPr>
                <w:rFonts w:eastAsia="Times New Roman"/>
                <w:lang w:val="lv-LV" w:eastAsia="lv-LV"/>
              </w:rPr>
            </w:pPr>
            <w:r w:rsidRPr="00C02D77">
              <w:rPr>
                <w:rFonts w:eastAsia="Times New Roman"/>
                <w:lang w:val="lv-LV" w:eastAsia="lv-LV"/>
              </w:rPr>
              <w:t xml:space="preserve">Kam: </w:t>
            </w:r>
            <w:r w:rsidRPr="00C02D77">
              <w:rPr>
                <w:rFonts w:eastAsia="Times New Roman"/>
                <w:lang w:val="lv-LV" w:eastAsia="lv-LV"/>
              </w:rPr>
              <w:tab/>
            </w:r>
          </w:p>
          <w:p w:rsidR="00586522" w:rsidRPr="00C02D77" w:rsidRDefault="00586522" w:rsidP="00586522">
            <w:pPr>
              <w:rPr>
                <w:rFonts w:eastAsia="Times New Roman"/>
                <w:lang w:val="lv-LV" w:eastAsia="lv-LV"/>
              </w:rPr>
            </w:pPr>
            <w:r w:rsidRPr="00C02D77">
              <w:rPr>
                <w:rFonts w:eastAsia="Times New Roman"/>
                <w:lang w:val="lv-LV" w:eastAsia="lv-LV"/>
              </w:rPr>
              <w:t>RSU Sarkanā Krusta medicīnas koledža Reģistrācijas nr.: 90000809720</w:t>
            </w:r>
          </w:p>
          <w:p w:rsidR="00586522" w:rsidRPr="00C02D77" w:rsidRDefault="00586522" w:rsidP="00586522">
            <w:pPr>
              <w:rPr>
                <w:rFonts w:eastAsia="Times New Roman"/>
                <w:lang w:val="lv-LV" w:eastAsia="lv-LV"/>
              </w:rPr>
            </w:pPr>
            <w:r w:rsidRPr="00C02D77">
              <w:rPr>
                <w:rFonts w:eastAsia="Times New Roman"/>
                <w:lang w:val="lv-LV" w:eastAsia="lv-LV"/>
              </w:rPr>
              <w:t>J.Asara iela 5, Rīga, LV-1009.</w:t>
            </w:r>
          </w:p>
        </w:tc>
        <w:tc>
          <w:tcPr>
            <w:tcW w:w="4785" w:type="dxa"/>
            <w:shd w:val="clear" w:color="auto" w:fill="auto"/>
            <w:tcMar>
              <w:top w:w="0" w:type="dxa"/>
              <w:left w:w="108" w:type="dxa"/>
              <w:bottom w:w="0" w:type="dxa"/>
              <w:right w:w="108" w:type="dxa"/>
            </w:tcMar>
          </w:tcPr>
          <w:p w:rsidR="00586522" w:rsidRPr="00C02D77" w:rsidRDefault="00586522" w:rsidP="00586522">
            <w:pPr>
              <w:rPr>
                <w:rFonts w:eastAsia="Times New Roman"/>
                <w:lang w:val="lv-LV" w:eastAsia="lv-LV"/>
              </w:rPr>
            </w:pPr>
          </w:p>
          <w:p w:rsidR="00586522" w:rsidRPr="00C02D77" w:rsidRDefault="00586522" w:rsidP="00586522">
            <w:pPr>
              <w:rPr>
                <w:rFonts w:eastAsia="Times New Roman"/>
                <w:lang w:val="lv-LV" w:eastAsia="lv-LV"/>
              </w:rPr>
            </w:pPr>
            <w:r w:rsidRPr="00C02D77">
              <w:rPr>
                <w:rFonts w:eastAsia="Times New Roman"/>
                <w:lang w:val="lv-LV" w:eastAsia="lv-LV"/>
              </w:rPr>
              <w:t xml:space="preserve">No: </w:t>
            </w:r>
          </w:p>
          <w:p w:rsidR="00586522" w:rsidRPr="00C02D77" w:rsidRDefault="00586522" w:rsidP="00586522">
            <w:pPr>
              <w:rPr>
                <w:rFonts w:eastAsia="Times New Roman"/>
                <w:lang w:val="lv-LV" w:eastAsia="lv-LV"/>
              </w:rPr>
            </w:pPr>
            <w:r w:rsidRPr="00C02D77">
              <w:rPr>
                <w:rFonts w:eastAsia="Times New Roman"/>
                <w:lang w:val="lv-LV" w:eastAsia="lv-LV"/>
              </w:rPr>
              <w:t xml:space="preserve">_________________________________ (pretendenta nosaukums, </w:t>
            </w:r>
            <w:proofErr w:type="spellStart"/>
            <w:r w:rsidRPr="00C02D77">
              <w:rPr>
                <w:rFonts w:eastAsia="Times New Roman"/>
                <w:lang w:val="lv-LV" w:eastAsia="lv-LV"/>
              </w:rPr>
              <w:t>reģ.Nr</w:t>
            </w:r>
            <w:proofErr w:type="spellEnd"/>
            <w:r w:rsidRPr="00C02D77">
              <w:rPr>
                <w:rFonts w:eastAsia="Times New Roman"/>
                <w:lang w:val="lv-LV" w:eastAsia="lv-LV"/>
              </w:rPr>
              <w:t>. un adrese)</w:t>
            </w:r>
          </w:p>
          <w:p w:rsidR="00586522" w:rsidRPr="00C02D77" w:rsidRDefault="00586522" w:rsidP="00586522">
            <w:pPr>
              <w:rPr>
                <w:rFonts w:eastAsia="Times New Roman"/>
                <w:lang w:val="lv-LV" w:eastAsia="lv-LV"/>
              </w:rPr>
            </w:pPr>
          </w:p>
        </w:tc>
      </w:tr>
    </w:tbl>
    <w:p w:rsidR="00586522" w:rsidRPr="00C02D77" w:rsidRDefault="00586522" w:rsidP="00586522">
      <w:pPr>
        <w:rPr>
          <w:lang w:val="lv-LV"/>
        </w:rPr>
      </w:pPr>
    </w:p>
    <w:p w:rsidR="00586522" w:rsidRPr="00C02D77" w:rsidRDefault="00586522" w:rsidP="00586522">
      <w:pPr>
        <w:rPr>
          <w:lang w:val="lv-LV"/>
        </w:rPr>
      </w:pPr>
    </w:p>
    <w:p w:rsidR="00586522" w:rsidRPr="00C02D77" w:rsidRDefault="00586522" w:rsidP="00586522">
      <w:pPr>
        <w:rPr>
          <w:lang w:val="lv-LV"/>
        </w:rPr>
      </w:pPr>
      <w:r w:rsidRPr="00C02D77">
        <w:rPr>
          <w:lang w:val="lv-LV"/>
        </w:rPr>
        <w:t>Saskaņā ar atklāta konkursa “</w:t>
      </w:r>
      <w:r w:rsidRPr="00C02D77">
        <w:rPr>
          <w:rFonts w:eastAsia="Times New Roman"/>
          <w:lang w:val="lv-LV" w:eastAsia="lv-LV"/>
        </w:rPr>
        <w:t>Mācību līdzekļu iegāde</w:t>
      </w:r>
      <w:r w:rsidRPr="00C02D77">
        <w:rPr>
          <w:lang w:val="lv-LV"/>
        </w:rPr>
        <w:t xml:space="preserve">”, identifikācijas Nr. </w:t>
      </w:r>
      <w:r w:rsidRPr="00C02D77">
        <w:rPr>
          <w:rFonts w:eastAsia="Times New Roman"/>
          <w:lang w:val="lv-LV" w:eastAsia="lv-LV"/>
        </w:rPr>
        <w:t>RSU SKMK 2018/5</w:t>
      </w:r>
      <w:r w:rsidRPr="00C02D77">
        <w:rPr>
          <w:lang w:val="lv-LV"/>
        </w:rPr>
        <w:t xml:space="preserve"> (turpmāk – Atklāts konkurss) nolikumu,  Pretendents _____________tā pārstāvēt tiesīgas personas _______________ vārdā apstiprina piedāvājumā sniegto ziņu patiesumu, kā arī apstiprina, ka:</w:t>
      </w:r>
    </w:p>
    <w:p w:rsidR="00586522" w:rsidRPr="00C02D77" w:rsidRDefault="00586522" w:rsidP="00586522">
      <w:pPr>
        <w:rPr>
          <w:lang w:val="lv-LV"/>
        </w:rPr>
      </w:pPr>
      <w:r w:rsidRPr="00C02D77">
        <w:rPr>
          <w:lang w:val="lv-LV"/>
        </w:rPr>
        <w:t>1. piekrīt Atklāta konkursa nolikuma pievienotā iepirkuma līguma projekta nosacījumiem;</w:t>
      </w:r>
    </w:p>
    <w:p w:rsidR="00586522" w:rsidRPr="00C02D77" w:rsidRDefault="00586522" w:rsidP="00586522">
      <w:pPr>
        <w:rPr>
          <w:lang w:val="lv-LV"/>
        </w:rPr>
      </w:pPr>
      <w:r w:rsidRPr="00C02D77">
        <w:rPr>
          <w:lang w:val="lv-LV"/>
        </w:rPr>
        <w:t>2. Iesniedz piedāvājumu iepirkumā;</w:t>
      </w:r>
    </w:p>
    <w:p w:rsidR="00586522" w:rsidRPr="00C02D77" w:rsidRDefault="00586522" w:rsidP="00586522">
      <w:pPr>
        <w:rPr>
          <w:lang w:val="lv-LV"/>
        </w:rPr>
      </w:pPr>
      <w:r w:rsidRPr="00C02D77">
        <w:rPr>
          <w:lang w:val="lv-LV"/>
        </w:rPr>
        <w:t>3. piedāvājumā norādītās izmaksas līguma darbības laikā netiks mainītas;</w:t>
      </w:r>
    </w:p>
    <w:p w:rsidR="00586522" w:rsidRPr="00C02D77" w:rsidRDefault="00586522" w:rsidP="00586522">
      <w:pPr>
        <w:rPr>
          <w:lang w:val="lv-LV"/>
        </w:rPr>
      </w:pPr>
      <w:r w:rsidRPr="00C02D77">
        <w:rPr>
          <w:lang w:val="lv-LV"/>
        </w:rPr>
        <w:t>4. ievēros Atklāta konkursa nolikuma un iepirkuma līgumā noteiktās prasības, kā arī Latvijas Republikā spēkā esošo normatīvo aktu prasības;</w:t>
      </w:r>
    </w:p>
    <w:p w:rsidR="00586522" w:rsidRPr="00C02D77" w:rsidRDefault="00586522" w:rsidP="00586522">
      <w:pPr>
        <w:rPr>
          <w:lang w:val="lv-LV"/>
        </w:rPr>
      </w:pPr>
      <w:r w:rsidRPr="00C02D77">
        <w:rPr>
          <w:lang w:val="lv-LV"/>
        </w:rPr>
        <w:t>5. apliecina, ka ir nepieciešamās profesionālās, tehniskās un organizatoriskās spējas, finanšu resursi, iekārtas, personāls un cita fiziska infrastruktūra, kas nepieciešami iepirkuma līguma izpildei;</w:t>
      </w:r>
    </w:p>
    <w:p w:rsidR="00586522" w:rsidRPr="00C02D77" w:rsidRDefault="00586522" w:rsidP="00586522">
      <w:pPr>
        <w:rPr>
          <w:lang w:val="lv-LV"/>
        </w:rPr>
      </w:pPr>
      <w:r w:rsidRPr="00C02D77">
        <w:rPr>
          <w:lang w:val="lv-LV"/>
        </w:rPr>
        <w:t>6.  nav ieinteresēts nevienā citā piedāvājumā, kas iesniegts Atklāta konkursā;</w:t>
      </w:r>
    </w:p>
    <w:p w:rsidR="00586522" w:rsidRPr="00C02D77" w:rsidRDefault="00586522" w:rsidP="00586522">
      <w:pPr>
        <w:rPr>
          <w:i/>
          <w:lang w:val="lv-LV"/>
        </w:rPr>
      </w:pPr>
      <w:r w:rsidRPr="00C02D77">
        <w:rPr>
          <w:lang w:val="lv-LV"/>
        </w:rPr>
        <w:t xml:space="preserve">7. Apliecina, ka uzņēmums </w:t>
      </w:r>
      <w:r w:rsidRPr="00C02D77">
        <w:rPr>
          <w:lang w:val="lv-LV"/>
        </w:rPr>
        <w:sym w:font="Wingdings" w:char="F06F"/>
      </w:r>
      <w:r w:rsidRPr="00C02D77">
        <w:rPr>
          <w:lang w:val="lv-LV"/>
        </w:rPr>
        <w:t xml:space="preserve"> </w:t>
      </w:r>
      <w:r w:rsidRPr="00C02D77">
        <w:rPr>
          <w:b/>
          <w:lang w:val="lv-LV"/>
        </w:rPr>
        <w:t xml:space="preserve">atbilst </w:t>
      </w:r>
      <w:r w:rsidRPr="00C02D77">
        <w:rPr>
          <w:lang w:val="lv-LV"/>
        </w:rPr>
        <w:sym w:font="Wingdings" w:char="F06F"/>
      </w:r>
      <w:r w:rsidRPr="00C02D77">
        <w:rPr>
          <w:lang w:val="lv-LV"/>
        </w:rPr>
        <w:t xml:space="preserve"> </w:t>
      </w:r>
      <w:r w:rsidRPr="00C02D77">
        <w:rPr>
          <w:b/>
          <w:lang w:val="lv-LV"/>
        </w:rPr>
        <w:t xml:space="preserve">neatbilst </w:t>
      </w:r>
      <w:r w:rsidRPr="00C02D77">
        <w:rPr>
          <w:lang w:val="lv-LV"/>
        </w:rPr>
        <w:t xml:space="preserve"> </w:t>
      </w:r>
      <w:r w:rsidRPr="00C02D77">
        <w:rPr>
          <w:b/>
          <w:lang w:val="lv-LV"/>
        </w:rPr>
        <w:t>mazā/vidējā</w:t>
      </w:r>
      <w:r w:rsidRPr="00C02D77">
        <w:rPr>
          <w:rStyle w:val="FootnoteReference"/>
          <w:b/>
          <w:lang w:val="lv-LV"/>
        </w:rPr>
        <w:footnoteReference w:id="2"/>
      </w:r>
      <w:r w:rsidRPr="00C02D77">
        <w:rPr>
          <w:b/>
          <w:lang w:val="lv-LV"/>
        </w:rPr>
        <w:t xml:space="preserve"> uzņēmuma statusam </w:t>
      </w:r>
      <w:r w:rsidRPr="00C02D77">
        <w:rPr>
          <w:i/>
          <w:lang w:val="lv-LV"/>
        </w:rPr>
        <w:t>(vajadzīgo atzīmēt).</w:t>
      </w:r>
    </w:p>
    <w:p w:rsidR="00586522" w:rsidRPr="00C02D77" w:rsidRDefault="00586522" w:rsidP="00586522">
      <w:pPr>
        <w:rPr>
          <w:lang w:val="lv-LV"/>
        </w:rPr>
      </w:pPr>
      <w:r w:rsidRPr="00C02D77">
        <w:rPr>
          <w:i/>
          <w:u w:val="single"/>
          <w:lang w:val="lv-LV"/>
        </w:rPr>
        <w:t>8. Aizpilda,</w:t>
      </w:r>
      <w:r w:rsidRPr="00C02D77">
        <w:rPr>
          <w:i/>
          <w:lang w:val="lv-LV"/>
        </w:rPr>
        <w:t xml:space="preserve"> </w:t>
      </w:r>
      <w:r w:rsidRPr="00C02D77">
        <w:rPr>
          <w:i/>
          <w:u w:val="single"/>
          <w:lang w:val="lv-LV"/>
        </w:rPr>
        <w:t>ja Pretendents Līguma izpildē piesaista apakšuzņēmējus vai balstās uz personas iespējām, lai apliecinātu tā atbilstību Nolikumā noteiktajām kvalifikācijas prasībām):</w:t>
      </w:r>
    </w:p>
    <w:p w:rsidR="00586522" w:rsidRPr="00C02D77" w:rsidRDefault="00586522" w:rsidP="00586522">
      <w:pPr>
        <w:tabs>
          <w:tab w:val="left" w:pos="426"/>
        </w:tabs>
        <w:ind w:left="540"/>
        <w:jc w:val="center"/>
        <w:rPr>
          <w:lang w:val="lv-LV"/>
        </w:rPr>
      </w:pPr>
      <w:r w:rsidRPr="00C02D77">
        <w:rPr>
          <w:lang w:val="lv-LV"/>
        </w:rPr>
        <w:t>INFORMĀCIJA PAR APAKŠUZŅĒMĒJIEM VAI PERSONU, UZ KURAS IESPĒJĀM PRETENDENTS BALSTĀS, LAI APLIECINĀTU PRETENDENTA KVALIFIKĀCIJU</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997"/>
        <w:gridCol w:w="1925"/>
        <w:gridCol w:w="1984"/>
        <w:gridCol w:w="1591"/>
      </w:tblGrid>
      <w:tr w:rsidR="00586522" w:rsidRPr="00DD11E6" w:rsidTr="00586522">
        <w:trPr>
          <w:trHeight w:val="241"/>
        </w:trPr>
        <w:tc>
          <w:tcPr>
            <w:tcW w:w="852" w:type="dxa"/>
          </w:tcPr>
          <w:p w:rsidR="00586522" w:rsidRPr="00C02D77" w:rsidRDefault="00586522" w:rsidP="00586522">
            <w:pPr>
              <w:ind w:left="-128"/>
              <w:jc w:val="center"/>
              <w:rPr>
                <w:b/>
                <w:bCs/>
                <w:lang w:val="lv-LV"/>
              </w:rPr>
            </w:pPr>
            <w:proofErr w:type="spellStart"/>
            <w:r w:rsidRPr="00C02D77">
              <w:rPr>
                <w:b/>
                <w:bCs/>
                <w:lang w:val="lv-LV"/>
              </w:rPr>
              <w:t>Nr.p.k</w:t>
            </w:r>
            <w:proofErr w:type="spellEnd"/>
            <w:r w:rsidRPr="00C02D77">
              <w:rPr>
                <w:b/>
                <w:bCs/>
                <w:lang w:val="lv-LV"/>
              </w:rPr>
              <w:t>.</w:t>
            </w:r>
          </w:p>
        </w:tc>
        <w:tc>
          <w:tcPr>
            <w:tcW w:w="3997" w:type="dxa"/>
          </w:tcPr>
          <w:p w:rsidR="00586522" w:rsidRPr="00C02D77" w:rsidRDefault="00586522" w:rsidP="00586522">
            <w:pPr>
              <w:ind w:left="-128"/>
              <w:jc w:val="center"/>
              <w:rPr>
                <w:b/>
                <w:bCs/>
                <w:sz w:val="18"/>
                <w:szCs w:val="18"/>
                <w:lang w:val="lv-LV"/>
              </w:rPr>
            </w:pPr>
            <w:r w:rsidRPr="00C02D77">
              <w:rPr>
                <w:b/>
                <w:bCs/>
                <w:sz w:val="18"/>
                <w:szCs w:val="18"/>
                <w:lang w:val="lv-LV"/>
              </w:rPr>
              <w:t>Apakšuzņēmēja vai personas, uz kuras iespējām Pretendents balstās kvalifikācijas apliecināšanai, nosaukums, reģistrācijas numurs, adrese un kontaktpersona</w:t>
            </w:r>
          </w:p>
        </w:tc>
        <w:tc>
          <w:tcPr>
            <w:tcW w:w="1925" w:type="dxa"/>
          </w:tcPr>
          <w:p w:rsidR="00586522" w:rsidRPr="00C02D77" w:rsidRDefault="00586522" w:rsidP="00586522">
            <w:pPr>
              <w:tabs>
                <w:tab w:val="left" w:pos="426"/>
              </w:tabs>
              <w:ind w:left="-108" w:right="-108"/>
              <w:jc w:val="center"/>
              <w:rPr>
                <w:b/>
                <w:bCs/>
                <w:sz w:val="18"/>
                <w:szCs w:val="18"/>
                <w:lang w:val="lv-LV"/>
              </w:rPr>
            </w:pPr>
            <w:r w:rsidRPr="00C02D77">
              <w:rPr>
                <w:b/>
                <w:bCs/>
                <w:sz w:val="18"/>
                <w:szCs w:val="18"/>
                <w:lang w:val="lv-LV"/>
              </w:rPr>
              <w:t xml:space="preserve">Apakšuzņēmējam nododamo darbu apjoms (% no Līguma kopējās cenas) </w:t>
            </w:r>
          </w:p>
        </w:tc>
        <w:tc>
          <w:tcPr>
            <w:tcW w:w="1984" w:type="dxa"/>
          </w:tcPr>
          <w:p w:rsidR="00586522" w:rsidRPr="00C02D77" w:rsidRDefault="00586522" w:rsidP="00586522">
            <w:pPr>
              <w:tabs>
                <w:tab w:val="left" w:pos="426"/>
              </w:tabs>
              <w:ind w:left="180"/>
              <w:jc w:val="center"/>
              <w:rPr>
                <w:b/>
                <w:bCs/>
                <w:sz w:val="18"/>
                <w:szCs w:val="18"/>
                <w:lang w:val="lv-LV"/>
              </w:rPr>
            </w:pPr>
            <w:r w:rsidRPr="00C02D77">
              <w:rPr>
                <w:b/>
                <w:bCs/>
                <w:sz w:val="18"/>
                <w:szCs w:val="18"/>
                <w:lang w:val="lv-LV"/>
              </w:rPr>
              <w:t>Līguma daļas, kuras nodos izpildei apakšuzņēmējiem</w:t>
            </w:r>
          </w:p>
        </w:tc>
        <w:tc>
          <w:tcPr>
            <w:tcW w:w="1591" w:type="dxa"/>
          </w:tcPr>
          <w:p w:rsidR="00586522" w:rsidRPr="00C02D77" w:rsidRDefault="00586522" w:rsidP="00586522">
            <w:pPr>
              <w:tabs>
                <w:tab w:val="left" w:pos="426"/>
              </w:tabs>
              <w:ind w:left="180"/>
              <w:jc w:val="center"/>
              <w:rPr>
                <w:b/>
                <w:bCs/>
                <w:sz w:val="18"/>
                <w:szCs w:val="18"/>
                <w:lang w:val="lv-LV"/>
              </w:rPr>
            </w:pPr>
            <w:r w:rsidRPr="00C02D77">
              <w:rPr>
                <w:b/>
                <w:sz w:val="18"/>
                <w:szCs w:val="18"/>
                <w:lang w:val="lv-LV"/>
              </w:rPr>
              <w:t>Norāda vai apakšuzņēmēja vai personas, uz kuras iespējām Pretendents balstās  kvalifikācijas  apliecināšanai ir mazā vai vidējā uzņēmuma statuss.</w:t>
            </w:r>
          </w:p>
        </w:tc>
      </w:tr>
      <w:tr w:rsidR="00586522" w:rsidRPr="00C02D77" w:rsidTr="00586522">
        <w:trPr>
          <w:trHeight w:val="117"/>
        </w:trPr>
        <w:tc>
          <w:tcPr>
            <w:tcW w:w="852" w:type="dxa"/>
          </w:tcPr>
          <w:p w:rsidR="00586522" w:rsidRPr="00C02D77" w:rsidRDefault="00586522" w:rsidP="00586522">
            <w:pPr>
              <w:ind w:left="180"/>
              <w:jc w:val="center"/>
              <w:rPr>
                <w:b/>
                <w:bCs/>
                <w:lang w:val="lv-LV"/>
              </w:rPr>
            </w:pPr>
            <w:r w:rsidRPr="00C02D77">
              <w:rPr>
                <w:b/>
                <w:bCs/>
                <w:lang w:val="lv-LV"/>
              </w:rPr>
              <w:t>1.</w:t>
            </w:r>
          </w:p>
        </w:tc>
        <w:tc>
          <w:tcPr>
            <w:tcW w:w="3997" w:type="dxa"/>
          </w:tcPr>
          <w:p w:rsidR="00586522" w:rsidRPr="00C02D77" w:rsidRDefault="00586522" w:rsidP="00586522">
            <w:pPr>
              <w:ind w:left="180"/>
              <w:rPr>
                <w:b/>
                <w:bCs/>
                <w:lang w:val="lv-LV"/>
              </w:rPr>
            </w:pPr>
          </w:p>
        </w:tc>
        <w:tc>
          <w:tcPr>
            <w:tcW w:w="1925" w:type="dxa"/>
          </w:tcPr>
          <w:p w:rsidR="00586522" w:rsidRPr="00C02D77" w:rsidRDefault="00586522" w:rsidP="00586522">
            <w:pPr>
              <w:ind w:left="180"/>
              <w:rPr>
                <w:b/>
                <w:bCs/>
                <w:lang w:val="lv-LV"/>
              </w:rPr>
            </w:pPr>
          </w:p>
        </w:tc>
        <w:tc>
          <w:tcPr>
            <w:tcW w:w="1984" w:type="dxa"/>
          </w:tcPr>
          <w:p w:rsidR="00586522" w:rsidRPr="00C02D77" w:rsidRDefault="00586522" w:rsidP="00586522">
            <w:pPr>
              <w:ind w:left="180"/>
              <w:rPr>
                <w:b/>
                <w:bCs/>
                <w:lang w:val="lv-LV"/>
              </w:rPr>
            </w:pPr>
          </w:p>
        </w:tc>
        <w:tc>
          <w:tcPr>
            <w:tcW w:w="1591" w:type="dxa"/>
          </w:tcPr>
          <w:p w:rsidR="00586522" w:rsidRPr="00C02D77" w:rsidRDefault="00586522" w:rsidP="00586522">
            <w:pPr>
              <w:ind w:left="180"/>
              <w:rPr>
                <w:b/>
                <w:bCs/>
                <w:lang w:val="lv-LV"/>
              </w:rPr>
            </w:pPr>
          </w:p>
        </w:tc>
      </w:tr>
      <w:tr w:rsidR="00586522" w:rsidRPr="00C02D77" w:rsidTr="00586522">
        <w:trPr>
          <w:trHeight w:val="123"/>
        </w:trPr>
        <w:tc>
          <w:tcPr>
            <w:tcW w:w="852" w:type="dxa"/>
          </w:tcPr>
          <w:p w:rsidR="00586522" w:rsidRPr="00C02D77" w:rsidRDefault="00586522" w:rsidP="00586522">
            <w:pPr>
              <w:ind w:left="180"/>
              <w:jc w:val="center"/>
              <w:rPr>
                <w:b/>
                <w:bCs/>
                <w:lang w:val="lv-LV"/>
              </w:rPr>
            </w:pPr>
            <w:r w:rsidRPr="00C02D77">
              <w:rPr>
                <w:b/>
                <w:bCs/>
                <w:lang w:val="lv-LV"/>
              </w:rPr>
              <w:t>2.</w:t>
            </w:r>
          </w:p>
        </w:tc>
        <w:tc>
          <w:tcPr>
            <w:tcW w:w="3997" w:type="dxa"/>
          </w:tcPr>
          <w:p w:rsidR="00586522" w:rsidRPr="00C02D77" w:rsidRDefault="00586522" w:rsidP="00586522">
            <w:pPr>
              <w:ind w:left="180"/>
              <w:rPr>
                <w:b/>
                <w:bCs/>
                <w:lang w:val="lv-LV"/>
              </w:rPr>
            </w:pPr>
          </w:p>
        </w:tc>
        <w:tc>
          <w:tcPr>
            <w:tcW w:w="1925" w:type="dxa"/>
          </w:tcPr>
          <w:p w:rsidR="00586522" w:rsidRPr="00C02D77" w:rsidRDefault="00586522" w:rsidP="00586522">
            <w:pPr>
              <w:ind w:left="180"/>
              <w:rPr>
                <w:b/>
                <w:bCs/>
                <w:lang w:val="lv-LV"/>
              </w:rPr>
            </w:pPr>
          </w:p>
        </w:tc>
        <w:tc>
          <w:tcPr>
            <w:tcW w:w="1984" w:type="dxa"/>
          </w:tcPr>
          <w:p w:rsidR="00586522" w:rsidRPr="00C02D77" w:rsidRDefault="00586522" w:rsidP="00586522">
            <w:pPr>
              <w:ind w:left="180"/>
              <w:rPr>
                <w:b/>
                <w:bCs/>
                <w:lang w:val="lv-LV"/>
              </w:rPr>
            </w:pPr>
          </w:p>
        </w:tc>
        <w:tc>
          <w:tcPr>
            <w:tcW w:w="1591" w:type="dxa"/>
          </w:tcPr>
          <w:p w:rsidR="00586522" w:rsidRPr="00C02D77" w:rsidRDefault="00586522" w:rsidP="00586522">
            <w:pPr>
              <w:ind w:left="180"/>
              <w:rPr>
                <w:b/>
                <w:bCs/>
                <w:lang w:val="lv-LV"/>
              </w:rPr>
            </w:pPr>
          </w:p>
        </w:tc>
      </w:tr>
    </w:tbl>
    <w:p w:rsidR="00586522" w:rsidRPr="00C02D77" w:rsidRDefault="00586522" w:rsidP="00586522">
      <w:pPr>
        <w:rPr>
          <w:lang w:val="lv-LV"/>
        </w:rPr>
      </w:pPr>
    </w:p>
    <w:p w:rsidR="00586522" w:rsidRPr="00C02D77" w:rsidRDefault="00586522" w:rsidP="00586522">
      <w:pPr>
        <w:rPr>
          <w:lang w:val="lv-LV"/>
        </w:rPr>
      </w:pPr>
      <w:r w:rsidRPr="00C02D77">
        <w:rPr>
          <w:lang w:val="lv-LV"/>
        </w:rPr>
        <w:t>Informācija par pretendentu vai personu, kura pārstāv piegādātāju Atklātā konkursā:</w:t>
      </w:r>
    </w:p>
    <w:tbl>
      <w:tblPr>
        <w:tblW w:w="0" w:type="auto"/>
        <w:tblInd w:w="360" w:type="dxa"/>
        <w:tblLook w:val="04A0"/>
      </w:tblPr>
      <w:tblGrid>
        <w:gridCol w:w="3859"/>
        <w:gridCol w:w="4253"/>
      </w:tblGrid>
      <w:tr w:rsidR="00586522" w:rsidRPr="00C02D77" w:rsidTr="00586522">
        <w:tc>
          <w:tcPr>
            <w:tcW w:w="3859" w:type="dxa"/>
            <w:shd w:val="clear" w:color="auto" w:fill="auto"/>
          </w:tcPr>
          <w:p w:rsidR="00586522" w:rsidRPr="00C02D77" w:rsidRDefault="00586522" w:rsidP="00586522">
            <w:pPr>
              <w:rPr>
                <w:lang w:val="lv-LV"/>
              </w:rPr>
            </w:pPr>
            <w:r w:rsidRPr="00C02D77">
              <w:rPr>
                <w:lang w:val="lv-LV"/>
              </w:rPr>
              <w:t>Pretendenta nosaukums:</w:t>
            </w:r>
          </w:p>
        </w:tc>
        <w:tc>
          <w:tcPr>
            <w:tcW w:w="4253" w:type="dxa"/>
            <w:tcBorders>
              <w:bottom w:val="single" w:sz="4" w:space="0" w:color="auto"/>
            </w:tcBorders>
            <w:shd w:val="clear" w:color="auto" w:fill="auto"/>
          </w:tcPr>
          <w:p w:rsidR="00586522" w:rsidRPr="00C02D77" w:rsidRDefault="00586522" w:rsidP="00586522">
            <w:pPr>
              <w:rPr>
                <w:lang w:val="lv-LV"/>
              </w:rPr>
            </w:pPr>
          </w:p>
        </w:tc>
      </w:tr>
      <w:tr w:rsidR="00586522" w:rsidRPr="00C02D77" w:rsidTr="00586522">
        <w:tc>
          <w:tcPr>
            <w:tcW w:w="3859" w:type="dxa"/>
            <w:shd w:val="clear" w:color="auto" w:fill="auto"/>
          </w:tcPr>
          <w:p w:rsidR="00586522" w:rsidRPr="00C02D77" w:rsidRDefault="00586522" w:rsidP="00586522">
            <w:pPr>
              <w:rPr>
                <w:lang w:val="lv-LV"/>
              </w:rPr>
            </w:pPr>
            <w:proofErr w:type="spellStart"/>
            <w:r w:rsidRPr="00C02D77">
              <w:rPr>
                <w:lang w:val="lv-LV"/>
              </w:rPr>
              <w:t>Reģ.Nr</w:t>
            </w:r>
            <w:proofErr w:type="spellEnd"/>
            <w:r w:rsidRPr="00C02D77">
              <w:rPr>
                <w:lang w:val="lv-LV"/>
              </w:rPr>
              <w:t>.:</w:t>
            </w:r>
          </w:p>
        </w:tc>
        <w:tc>
          <w:tcPr>
            <w:tcW w:w="4253" w:type="dxa"/>
            <w:tcBorders>
              <w:top w:val="single" w:sz="4" w:space="0" w:color="auto"/>
              <w:bottom w:val="single" w:sz="4" w:space="0" w:color="auto"/>
            </w:tcBorders>
            <w:shd w:val="clear" w:color="auto" w:fill="auto"/>
          </w:tcPr>
          <w:p w:rsidR="00586522" w:rsidRPr="00C02D77" w:rsidRDefault="00586522" w:rsidP="00586522">
            <w:pPr>
              <w:rPr>
                <w:lang w:val="lv-LV"/>
              </w:rPr>
            </w:pPr>
          </w:p>
        </w:tc>
      </w:tr>
      <w:tr w:rsidR="00586522" w:rsidRPr="00C02D77" w:rsidTr="00586522">
        <w:tc>
          <w:tcPr>
            <w:tcW w:w="3859" w:type="dxa"/>
            <w:shd w:val="clear" w:color="auto" w:fill="auto"/>
          </w:tcPr>
          <w:p w:rsidR="00586522" w:rsidRPr="00C02D77" w:rsidRDefault="00586522" w:rsidP="00586522">
            <w:pPr>
              <w:rPr>
                <w:lang w:val="lv-LV"/>
              </w:rPr>
            </w:pPr>
            <w:r w:rsidRPr="00C02D77">
              <w:rPr>
                <w:lang w:val="lv-LV"/>
              </w:rPr>
              <w:t xml:space="preserve">Juridiskā adrese: </w:t>
            </w:r>
          </w:p>
        </w:tc>
        <w:tc>
          <w:tcPr>
            <w:tcW w:w="4253" w:type="dxa"/>
            <w:tcBorders>
              <w:top w:val="single" w:sz="4" w:space="0" w:color="auto"/>
              <w:bottom w:val="single" w:sz="4" w:space="0" w:color="auto"/>
            </w:tcBorders>
            <w:shd w:val="clear" w:color="auto" w:fill="auto"/>
          </w:tcPr>
          <w:p w:rsidR="00586522" w:rsidRPr="00C02D77" w:rsidRDefault="00586522" w:rsidP="00586522">
            <w:pPr>
              <w:rPr>
                <w:lang w:val="lv-LV"/>
              </w:rPr>
            </w:pPr>
          </w:p>
        </w:tc>
      </w:tr>
      <w:tr w:rsidR="00586522" w:rsidRPr="00C02D77" w:rsidTr="00586522">
        <w:tc>
          <w:tcPr>
            <w:tcW w:w="3859" w:type="dxa"/>
            <w:shd w:val="clear" w:color="auto" w:fill="auto"/>
          </w:tcPr>
          <w:p w:rsidR="00586522" w:rsidRPr="00C02D77" w:rsidRDefault="00586522" w:rsidP="00586522">
            <w:pPr>
              <w:rPr>
                <w:lang w:val="lv-LV"/>
              </w:rPr>
            </w:pPr>
            <w:r w:rsidRPr="00C02D77">
              <w:rPr>
                <w:lang w:val="lv-LV"/>
              </w:rPr>
              <w:t>Biroja adrese:</w:t>
            </w:r>
          </w:p>
        </w:tc>
        <w:tc>
          <w:tcPr>
            <w:tcW w:w="4253" w:type="dxa"/>
            <w:tcBorders>
              <w:top w:val="single" w:sz="4" w:space="0" w:color="auto"/>
              <w:bottom w:val="single" w:sz="4" w:space="0" w:color="auto"/>
            </w:tcBorders>
            <w:shd w:val="clear" w:color="auto" w:fill="auto"/>
          </w:tcPr>
          <w:p w:rsidR="00586522" w:rsidRPr="00C02D77" w:rsidRDefault="00586522" w:rsidP="00586522">
            <w:pPr>
              <w:rPr>
                <w:lang w:val="lv-LV"/>
              </w:rPr>
            </w:pPr>
          </w:p>
        </w:tc>
      </w:tr>
      <w:tr w:rsidR="00586522" w:rsidRPr="00C02D77" w:rsidTr="00586522">
        <w:tc>
          <w:tcPr>
            <w:tcW w:w="3859" w:type="dxa"/>
            <w:shd w:val="clear" w:color="auto" w:fill="auto"/>
          </w:tcPr>
          <w:p w:rsidR="00586522" w:rsidRPr="00C02D77" w:rsidRDefault="00586522" w:rsidP="00586522">
            <w:pPr>
              <w:rPr>
                <w:lang w:val="lv-LV"/>
              </w:rPr>
            </w:pPr>
            <w:r w:rsidRPr="00C02D77">
              <w:rPr>
                <w:lang w:val="lv-LV"/>
              </w:rPr>
              <w:t>Kontaktpersona iepirkuma līguma izpildē:</w:t>
            </w:r>
          </w:p>
        </w:tc>
        <w:tc>
          <w:tcPr>
            <w:tcW w:w="4253" w:type="dxa"/>
            <w:tcBorders>
              <w:top w:val="single" w:sz="4" w:space="0" w:color="auto"/>
              <w:bottom w:val="single" w:sz="4" w:space="0" w:color="auto"/>
            </w:tcBorders>
            <w:shd w:val="clear" w:color="auto" w:fill="auto"/>
          </w:tcPr>
          <w:p w:rsidR="00586522" w:rsidRPr="00C02D77" w:rsidRDefault="00586522" w:rsidP="00586522">
            <w:pPr>
              <w:rPr>
                <w:lang w:val="lv-LV"/>
              </w:rPr>
            </w:pPr>
          </w:p>
        </w:tc>
      </w:tr>
      <w:tr w:rsidR="00586522" w:rsidRPr="00C02D77" w:rsidTr="00586522">
        <w:trPr>
          <w:trHeight w:val="113"/>
        </w:trPr>
        <w:tc>
          <w:tcPr>
            <w:tcW w:w="3859" w:type="dxa"/>
            <w:shd w:val="clear" w:color="auto" w:fill="auto"/>
          </w:tcPr>
          <w:p w:rsidR="00586522" w:rsidRPr="00C02D77" w:rsidRDefault="00586522" w:rsidP="00586522">
            <w:pPr>
              <w:rPr>
                <w:lang w:val="lv-LV"/>
              </w:rPr>
            </w:pPr>
          </w:p>
        </w:tc>
        <w:tc>
          <w:tcPr>
            <w:tcW w:w="4253" w:type="dxa"/>
            <w:tcBorders>
              <w:top w:val="single" w:sz="4" w:space="0" w:color="auto"/>
            </w:tcBorders>
            <w:shd w:val="clear" w:color="auto" w:fill="auto"/>
          </w:tcPr>
          <w:p w:rsidR="00586522" w:rsidRPr="00C02D77" w:rsidRDefault="00586522" w:rsidP="00586522">
            <w:pPr>
              <w:rPr>
                <w:lang w:val="lv-LV"/>
              </w:rPr>
            </w:pPr>
            <w:r w:rsidRPr="00C02D77">
              <w:rPr>
                <w:vertAlign w:val="superscript"/>
                <w:lang w:val="lv-LV"/>
              </w:rPr>
              <w:t>(vārds, uzvārds, amats)</w:t>
            </w:r>
          </w:p>
        </w:tc>
      </w:tr>
      <w:tr w:rsidR="00586522" w:rsidRPr="00C02D77" w:rsidTr="00586522">
        <w:tc>
          <w:tcPr>
            <w:tcW w:w="3859" w:type="dxa"/>
            <w:shd w:val="clear" w:color="auto" w:fill="auto"/>
          </w:tcPr>
          <w:p w:rsidR="00586522" w:rsidRPr="00C02D77" w:rsidRDefault="00586522" w:rsidP="00586522">
            <w:pPr>
              <w:rPr>
                <w:lang w:val="lv-LV"/>
              </w:rPr>
            </w:pPr>
            <w:r w:rsidRPr="00C02D77">
              <w:rPr>
                <w:lang w:val="lv-LV"/>
              </w:rPr>
              <w:t>Telefons:</w:t>
            </w:r>
          </w:p>
        </w:tc>
        <w:tc>
          <w:tcPr>
            <w:tcW w:w="4253" w:type="dxa"/>
            <w:tcBorders>
              <w:bottom w:val="single" w:sz="4" w:space="0" w:color="auto"/>
            </w:tcBorders>
            <w:shd w:val="clear" w:color="auto" w:fill="auto"/>
          </w:tcPr>
          <w:p w:rsidR="00586522" w:rsidRPr="00C02D77" w:rsidRDefault="00586522" w:rsidP="00586522">
            <w:pPr>
              <w:rPr>
                <w:lang w:val="lv-LV"/>
              </w:rPr>
            </w:pPr>
          </w:p>
        </w:tc>
      </w:tr>
      <w:tr w:rsidR="00586522" w:rsidRPr="00C02D77" w:rsidTr="00586522">
        <w:trPr>
          <w:gridAfter w:val="1"/>
          <w:wAfter w:w="4253" w:type="dxa"/>
        </w:trPr>
        <w:tc>
          <w:tcPr>
            <w:tcW w:w="3859" w:type="dxa"/>
            <w:shd w:val="clear" w:color="auto" w:fill="auto"/>
          </w:tcPr>
          <w:p w:rsidR="00586522" w:rsidRPr="00C02D77" w:rsidRDefault="00586522" w:rsidP="00586522">
            <w:pPr>
              <w:rPr>
                <w:lang w:val="lv-LV"/>
              </w:rPr>
            </w:pPr>
          </w:p>
        </w:tc>
      </w:tr>
      <w:tr w:rsidR="00586522" w:rsidRPr="00C02D77" w:rsidTr="00586522">
        <w:trPr>
          <w:gridAfter w:val="1"/>
          <w:wAfter w:w="4253" w:type="dxa"/>
        </w:trPr>
        <w:tc>
          <w:tcPr>
            <w:tcW w:w="3859" w:type="dxa"/>
            <w:shd w:val="clear" w:color="auto" w:fill="auto"/>
          </w:tcPr>
          <w:p w:rsidR="00586522" w:rsidRPr="00C02D77" w:rsidRDefault="00586522" w:rsidP="00586522">
            <w:pPr>
              <w:rPr>
                <w:b/>
                <w:lang w:val="lv-LV"/>
              </w:rPr>
            </w:pPr>
            <w:r w:rsidRPr="00C02D77">
              <w:rPr>
                <w:b/>
                <w:lang w:val="lv-LV"/>
              </w:rPr>
              <w:t>E-pasta adrese (</w:t>
            </w:r>
            <w:r w:rsidRPr="00C02D77">
              <w:rPr>
                <w:b/>
                <w:u w:val="single"/>
                <w:lang w:val="lv-LV"/>
              </w:rPr>
              <w:t>obligāti norādāma</w:t>
            </w:r>
            <w:r w:rsidRPr="00C02D77">
              <w:rPr>
                <w:b/>
                <w:lang w:val="lv-LV"/>
              </w:rPr>
              <w:t>):</w:t>
            </w:r>
          </w:p>
        </w:tc>
      </w:tr>
      <w:tr w:rsidR="00586522" w:rsidRPr="00C02D77" w:rsidTr="00586522">
        <w:tc>
          <w:tcPr>
            <w:tcW w:w="3859" w:type="dxa"/>
            <w:shd w:val="clear" w:color="auto" w:fill="auto"/>
          </w:tcPr>
          <w:p w:rsidR="00586522" w:rsidRPr="00C02D77" w:rsidRDefault="00586522" w:rsidP="00586522">
            <w:pPr>
              <w:rPr>
                <w:lang w:val="lv-LV"/>
              </w:rPr>
            </w:pPr>
            <w:r w:rsidRPr="00C02D77">
              <w:rPr>
                <w:lang w:val="lv-LV"/>
              </w:rPr>
              <w:t>Banka:</w:t>
            </w:r>
          </w:p>
        </w:tc>
        <w:tc>
          <w:tcPr>
            <w:tcW w:w="4253" w:type="dxa"/>
            <w:tcBorders>
              <w:top w:val="single" w:sz="4" w:space="0" w:color="auto"/>
              <w:bottom w:val="single" w:sz="4" w:space="0" w:color="auto"/>
            </w:tcBorders>
            <w:shd w:val="clear" w:color="auto" w:fill="auto"/>
          </w:tcPr>
          <w:p w:rsidR="00586522" w:rsidRPr="00C02D77" w:rsidRDefault="00586522" w:rsidP="00586522">
            <w:pPr>
              <w:rPr>
                <w:lang w:val="lv-LV"/>
              </w:rPr>
            </w:pPr>
          </w:p>
        </w:tc>
      </w:tr>
      <w:tr w:rsidR="00586522" w:rsidRPr="00C02D77" w:rsidTr="00586522">
        <w:tc>
          <w:tcPr>
            <w:tcW w:w="3859" w:type="dxa"/>
            <w:shd w:val="clear" w:color="auto" w:fill="auto"/>
          </w:tcPr>
          <w:p w:rsidR="00586522" w:rsidRPr="00C02D77" w:rsidRDefault="00586522" w:rsidP="00586522">
            <w:pPr>
              <w:rPr>
                <w:lang w:val="lv-LV"/>
              </w:rPr>
            </w:pPr>
            <w:r w:rsidRPr="00C02D77">
              <w:rPr>
                <w:lang w:val="lv-LV"/>
              </w:rPr>
              <w:t>Kods:</w:t>
            </w:r>
          </w:p>
        </w:tc>
        <w:tc>
          <w:tcPr>
            <w:tcW w:w="4253" w:type="dxa"/>
            <w:tcBorders>
              <w:top w:val="single" w:sz="4" w:space="0" w:color="auto"/>
              <w:bottom w:val="single" w:sz="4" w:space="0" w:color="auto"/>
            </w:tcBorders>
            <w:shd w:val="clear" w:color="auto" w:fill="auto"/>
          </w:tcPr>
          <w:p w:rsidR="00586522" w:rsidRPr="00C02D77" w:rsidRDefault="00586522" w:rsidP="00586522">
            <w:pPr>
              <w:rPr>
                <w:lang w:val="lv-LV"/>
              </w:rPr>
            </w:pPr>
          </w:p>
        </w:tc>
      </w:tr>
      <w:tr w:rsidR="00586522" w:rsidRPr="00C02D77" w:rsidTr="00586522">
        <w:tc>
          <w:tcPr>
            <w:tcW w:w="3859" w:type="dxa"/>
            <w:shd w:val="clear" w:color="auto" w:fill="auto"/>
          </w:tcPr>
          <w:p w:rsidR="00586522" w:rsidRPr="00C02D77" w:rsidRDefault="00586522" w:rsidP="00586522">
            <w:pPr>
              <w:rPr>
                <w:lang w:val="lv-LV"/>
              </w:rPr>
            </w:pPr>
            <w:r w:rsidRPr="00C02D77">
              <w:rPr>
                <w:lang w:val="lv-LV"/>
              </w:rPr>
              <w:t>Konts:</w:t>
            </w:r>
          </w:p>
        </w:tc>
        <w:tc>
          <w:tcPr>
            <w:tcW w:w="4253" w:type="dxa"/>
            <w:tcBorders>
              <w:top w:val="single" w:sz="4" w:space="0" w:color="auto"/>
              <w:bottom w:val="single" w:sz="4" w:space="0" w:color="auto"/>
            </w:tcBorders>
            <w:shd w:val="clear" w:color="auto" w:fill="auto"/>
          </w:tcPr>
          <w:p w:rsidR="00586522" w:rsidRPr="00C02D77" w:rsidRDefault="00586522" w:rsidP="00586522">
            <w:pPr>
              <w:rPr>
                <w:lang w:val="lv-LV"/>
              </w:rPr>
            </w:pPr>
          </w:p>
        </w:tc>
      </w:tr>
    </w:tbl>
    <w:p w:rsidR="00586522" w:rsidRPr="00C02D77" w:rsidRDefault="00586522" w:rsidP="00586522">
      <w:pPr>
        <w:rPr>
          <w:lang w:val="lv-LV"/>
        </w:rPr>
      </w:pPr>
    </w:p>
    <w:p w:rsidR="00586522" w:rsidRPr="00C02D77" w:rsidRDefault="00586522" w:rsidP="00586522">
      <w:pPr>
        <w:rPr>
          <w:lang w:val="lv-LV"/>
        </w:rPr>
      </w:pPr>
      <w:r w:rsidRPr="00C02D77">
        <w:rPr>
          <w:lang w:val="lv-LV"/>
        </w:rPr>
        <w:t>Ar šo uzņemos pilnu atbildību par Atklātam konkursam iesniegto dokumentu komplektāciju, tajos ietverto informāciju, noformējumu, atbilstību Atklāta konkursa nolikuma prasībām. Sniegtā informācija un dati ir patiesi.</w:t>
      </w:r>
    </w:p>
    <w:p w:rsidR="00586522" w:rsidRPr="00C02D77" w:rsidRDefault="00586522" w:rsidP="00586522">
      <w:pPr>
        <w:rPr>
          <w:lang w:val="lv-LV"/>
        </w:rPr>
      </w:pPr>
    </w:p>
    <w:p w:rsidR="00586522" w:rsidRPr="00C02D77" w:rsidRDefault="00586522" w:rsidP="00586522">
      <w:pPr>
        <w:rPr>
          <w:lang w:val="lv-LV"/>
        </w:rPr>
      </w:pPr>
      <w:r w:rsidRPr="00C02D77">
        <w:rPr>
          <w:lang w:val="lv-LV"/>
        </w:rPr>
        <w:t xml:space="preserve">Paraksts: </w:t>
      </w:r>
      <w:r w:rsidRPr="00C02D77">
        <w:rPr>
          <w:u w:val="single"/>
          <w:lang w:val="lv-LV"/>
        </w:rPr>
        <w:tab/>
      </w:r>
    </w:p>
    <w:p w:rsidR="00586522" w:rsidRPr="00C02D77" w:rsidRDefault="00586522" w:rsidP="00586522">
      <w:pPr>
        <w:rPr>
          <w:lang w:val="lv-LV"/>
        </w:rPr>
      </w:pPr>
      <w:r w:rsidRPr="00C02D77">
        <w:rPr>
          <w:lang w:val="lv-LV"/>
        </w:rPr>
        <w:t xml:space="preserve">Vārds, uzvārds: </w:t>
      </w:r>
      <w:r w:rsidRPr="00C02D77">
        <w:rPr>
          <w:u w:val="single"/>
          <w:lang w:val="lv-LV"/>
        </w:rPr>
        <w:tab/>
      </w:r>
    </w:p>
    <w:p w:rsidR="00586522" w:rsidRPr="00C02D77" w:rsidRDefault="00586522" w:rsidP="00586522">
      <w:pPr>
        <w:rPr>
          <w:lang w:val="lv-LV"/>
        </w:rPr>
      </w:pPr>
      <w:r w:rsidRPr="00C02D77">
        <w:rPr>
          <w:lang w:val="lv-LV"/>
        </w:rPr>
        <w:t xml:space="preserve">Amats: </w:t>
      </w:r>
      <w:r w:rsidRPr="00C02D77">
        <w:rPr>
          <w:u w:val="single"/>
          <w:lang w:val="lv-LV"/>
        </w:rPr>
        <w:tab/>
      </w:r>
      <w:r w:rsidRPr="00C02D77">
        <w:rPr>
          <w:u w:val="single"/>
          <w:lang w:val="lv-LV"/>
        </w:rPr>
        <w:tab/>
      </w:r>
    </w:p>
    <w:p w:rsidR="00586522" w:rsidRPr="00C02D77" w:rsidRDefault="00586522" w:rsidP="00586522">
      <w:pPr>
        <w:rPr>
          <w:b/>
          <w:sz w:val="20"/>
          <w:szCs w:val="20"/>
          <w:lang w:val="lv-LV"/>
        </w:rPr>
      </w:pPr>
      <w:r w:rsidRPr="00C02D77">
        <w:rPr>
          <w:lang w:val="lv-LV"/>
        </w:rPr>
        <w:t>Pieteikums sagatavots un parakstīts 2018. gada __. ___________.</w:t>
      </w:r>
    </w:p>
    <w:tbl>
      <w:tblPr>
        <w:tblpPr w:leftFromText="180" w:rightFromText="180" w:vertAnchor="text" w:horzAnchor="page" w:tblpX="1450" w:tblpY="-1132"/>
        <w:tblW w:w="0" w:type="auto"/>
        <w:tblLook w:val="04A0"/>
      </w:tblPr>
      <w:tblGrid>
        <w:gridCol w:w="222"/>
        <w:gridCol w:w="222"/>
        <w:gridCol w:w="222"/>
      </w:tblGrid>
      <w:tr w:rsidR="00586522" w:rsidRPr="00C02D77" w:rsidTr="00586522">
        <w:trPr>
          <w:trHeight w:val="347"/>
        </w:trPr>
        <w:tc>
          <w:tcPr>
            <w:tcW w:w="0" w:type="auto"/>
            <w:tcBorders>
              <w:top w:val="nil"/>
              <w:left w:val="nil"/>
              <w:bottom w:val="nil"/>
              <w:right w:val="nil"/>
            </w:tcBorders>
            <w:shd w:val="clear" w:color="auto" w:fill="auto"/>
            <w:noWrap/>
            <w:vAlign w:val="center"/>
            <w:hideMark/>
          </w:tcPr>
          <w:p w:rsidR="00586522" w:rsidRPr="00C02D77" w:rsidRDefault="00586522" w:rsidP="00586522">
            <w:pPr>
              <w:rPr>
                <w:rFonts w:eastAsia="Times New Roman"/>
                <w:bCs/>
                <w:sz w:val="20"/>
                <w:szCs w:val="20"/>
                <w:lang w:val="lv-LV"/>
              </w:rPr>
            </w:pPr>
          </w:p>
        </w:tc>
        <w:tc>
          <w:tcPr>
            <w:tcW w:w="0" w:type="auto"/>
            <w:tcBorders>
              <w:top w:val="nil"/>
              <w:left w:val="nil"/>
              <w:bottom w:val="nil"/>
              <w:right w:val="nil"/>
            </w:tcBorders>
            <w:shd w:val="clear" w:color="auto" w:fill="auto"/>
            <w:noWrap/>
            <w:vAlign w:val="center"/>
            <w:hideMark/>
          </w:tcPr>
          <w:p w:rsidR="00586522" w:rsidRPr="00C02D77" w:rsidRDefault="00586522" w:rsidP="00586522">
            <w:pPr>
              <w:jc w:val="center"/>
              <w:rPr>
                <w:rFonts w:eastAsia="Times New Roman"/>
                <w:bCs/>
                <w:sz w:val="20"/>
                <w:szCs w:val="20"/>
                <w:lang w:val="lv-LV"/>
              </w:rPr>
            </w:pPr>
          </w:p>
        </w:tc>
        <w:tc>
          <w:tcPr>
            <w:tcW w:w="0" w:type="auto"/>
            <w:tcBorders>
              <w:top w:val="nil"/>
              <w:left w:val="nil"/>
              <w:bottom w:val="nil"/>
              <w:right w:val="nil"/>
            </w:tcBorders>
            <w:shd w:val="clear" w:color="auto" w:fill="auto"/>
            <w:noWrap/>
            <w:vAlign w:val="center"/>
            <w:hideMark/>
          </w:tcPr>
          <w:p w:rsidR="00586522" w:rsidRPr="00C02D77" w:rsidRDefault="00586522" w:rsidP="00586522">
            <w:pPr>
              <w:jc w:val="center"/>
              <w:rPr>
                <w:rFonts w:eastAsia="Times New Roman"/>
                <w:bCs/>
                <w:sz w:val="20"/>
                <w:szCs w:val="20"/>
                <w:lang w:val="lv-LV"/>
              </w:rPr>
            </w:pPr>
          </w:p>
        </w:tc>
      </w:tr>
    </w:tbl>
    <w:p w:rsidR="00586522" w:rsidRPr="00C02D77" w:rsidRDefault="00586522" w:rsidP="00586522">
      <w:pPr>
        <w:jc w:val="right"/>
        <w:rPr>
          <w:b/>
          <w:sz w:val="20"/>
          <w:szCs w:val="20"/>
          <w:lang w:val="lv-LV"/>
        </w:rPr>
        <w:sectPr w:rsidR="00586522" w:rsidRPr="00C02D77" w:rsidSect="00586522">
          <w:footerReference w:type="even" r:id="rId7"/>
          <w:footerReference w:type="default" r:id="rId8"/>
          <w:pgSz w:w="11906" w:h="16838"/>
          <w:pgMar w:top="1134" w:right="1134" w:bottom="1134" w:left="1418" w:header="709" w:footer="709" w:gutter="0"/>
          <w:cols w:space="708"/>
          <w:titlePg/>
          <w:docGrid w:linePitch="360"/>
        </w:sectPr>
      </w:pPr>
    </w:p>
    <w:p w:rsidR="00586522" w:rsidRPr="00C02D77" w:rsidRDefault="00586522" w:rsidP="00586522">
      <w:pPr>
        <w:jc w:val="right"/>
        <w:rPr>
          <w:b/>
          <w:sz w:val="20"/>
          <w:szCs w:val="20"/>
          <w:lang w:val="lv-LV"/>
        </w:rPr>
      </w:pPr>
      <w:r w:rsidRPr="00C02D77">
        <w:rPr>
          <w:b/>
          <w:sz w:val="20"/>
          <w:szCs w:val="20"/>
          <w:lang w:val="lv-LV"/>
        </w:rPr>
        <w:t>2.pielikums</w:t>
      </w:r>
    </w:p>
    <w:p w:rsidR="00586522" w:rsidRPr="00C02D77" w:rsidRDefault="00586522" w:rsidP="00586522">
      <w:pPr>
        <w:jc w:val="right"/>
        <w:rPr>
          <w:sz w:val="20"/>
          <w:szCs w:val="20"/>
          <w:lang w:val="lv-LV"/>
        </w:rPr>
      </w:pPr>
      <w:r w:rsidRPr="00C02D77">
        <w:rPr>
          <w:sz w:val="20"/>
          <w:szCs w:val="20"/>
          <w:lang w:val="lv-LV"/>
        </w:rPr>
        <w:t>Atklāta konkursa “Mācību līdzekļu iegāde” nolikumam</w:t>
      </w:r>
    </w:p>
    <w:p w:rsidR="00586522" w:rsidRPr="00C02D77" w:rsidRDefault="00586522" w:rsidP="00586522">
      <w:pPr>
        <w:jc w:val="right"/>
        <w:rPr>
          <w:sz w:val="20"/>
          <w:szCs w:val="20"/>
          <w:lang w:val="lv-LV"/>
        </w:rPr>
      </w:pPr>
      <w:r w:rsidRPr="00C02D77">
        <w:rPr>
          <w:sz w:val="20"/>
          <w:szCs w:val="20"/>
          <w:lang w:val="lv-LV"/>
        </w:rPr>
        <w:t xml:space="preserve"> ID Nr. RSU SKMK 2018/5</w:t>
      </w:r>
    </w:p>
    <w:p w:rsidR="00586522" w:rsidRPr="00C02D77" w:rsidRDefault="00586522" w:rsidP="00586522">
      <w:pPr>
        <w:jc w:val="right"/>
        <w:rPr>
          <w:b/>
          <w:lang w:val="lv-LV"/>
        </w:rPr>
      </w:pPr>
    </w:p>
    <w:p w:rsidR="00586522" w:rsidRPr="00C02D77" w:rsidRDefault="00586522" w:rsidP="00586522">
      <w:pPr>
        <w:jc w:val="center"/>
        <w:rPr>
          <w:b/>
          <w:lang w:val="lv-LV"/>
        </w:rPr>
      </w:pPr>
      <w:r w:rsidRPr="00C02D77">
        <w:rPr>
          <w:b/>
          <w:lang w:val="lv-LV"/>
        </w:rPr>
        <w:t>Tehniskā specifikācija Tehniskā piedāvājuma veidlapa</w:t>
      </w:r>
    </w:p>
    <w:p w:rsidR="00586522" w:rsidRDefault="00586522" w:rsidP="00586522">
      <w:pPr>
        <w:jc w:val="center"/>
        <w:rPr>
          <w:b/>
          <w:lang w:val="lv-LV"/>
        </w:rPr>
      </w:pPr>
    </w:p>
    <w:p w:rsidR="00B914AA" w:rsidRDefault="00B914AA" w:rsidP="00586522">
      <w:pPr>
        <w:jc w:val="center"/>
        <w:rPr>
          <w:b/>
          <w:lang w:val="lv-LV"/>
        </w:rPr>
      </w:pPr>
    </w:p>
    <w:p w:rsidR="00B914AA" w:rsidRDefault="00B914AA" w:rsidP="00586522">
      <w:pPr>
        <w:jc w:val="center"/>
        <w:rPr>
          <w:b/>
          <w:lang w:val="lv-LV"/>
        </w:rPr>
      </w:pPr>
    </w:p>
    <w:p w:rsidR="00B914AA" w:rsidRPr="00C02D77" w:rsidRDefault="00B914AA" w:rsidP="00586522">
      <w:pPr>
        <w:jc w:val="center"/>
        <w:rPr>
          <w:b/>
          <w:lang w:val="lv-LV"/>
        </w:rPr>
      </w:pPr>
    </w:p>
    <w:p w:rsidR="00666216" w:rsidRPr="00C02D77" w:rsidRDefault="00666216" w:rsidP="00666216">
      <w:pPr>
        <w:rPr>
          <w:rFonts w:eastAsia="Times New Roman"/>
          <w:sz w:val="16"/>
          <w:szCs w:val="16"/>
          <w:lang w:val="lv-LV"/>
        </w:rPr>
      </w:pPr>
    </w:p>
    <w:tbl>
      <w:tblPr>
        <w:tblW w:w="9405" w:type="dxa"/>
        <w:tblBorders>
          <w:top w:val="single" w:sz="6" w:space="0" w:color="CCCCCC"/>
          <w:left w:val="single" w:sz="6" w:space="0" w:color="CCCCCC"/>
          <w:bottom w:val="single" w:sz="6" w:space="0" w:color="CCCCCC"/>
          <w:right w:val="single" w:sz="6" w:space="0" w:color="CCCCCC"/>
        </w:tblBorders>
        <w:tblLayout w:type="fixed"/>
        <w:tblLook w:val="0400"/>
      </w:tblPr>
      <w:tblGrid>
        <w:gridCol w:w="1419"/>
        <w:gridCol w:w="4725"/>
        <w:gridCol w:w="1134"/>
        <w:gridCol w:w="1276"/>
        <w:gridCol w:w="851"/>
      </w:tblGrid>
      <w:tr w:rsidR="00666216" w:rsidRPr="00C02D77" w:rsidTr="00666216">
        <w:trPr>
          <w:trHeight w:val="300"/>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rsidR="00666216" w:rsidRPr="00C02D77" w:rsidRDefault="00666216">
            <w:pPr>
              <w:jc w:val="center"/>
              <w:rPr>
                <w:rFonts w:eastAsia="Times New Roman"/>
                <w:b/>
                <w:sz w:val="16"/>
                <w:szCs w:val="16"/>
                <w:lang w:val="lv-LV" w:eastAsia="en-US"/>
              </w:rPr>
            </w:pPr>
            <w:r w:rsidRPr="00C02D77">
              <w:rPr>
                <w:rFonts w:eastAsia="Times New Roman"/>
                <w:b/>
                <w:sz w:val="16"/>
                <w:szCs w:val="16"/>
                <w:lang w:val="lv-LV" w:eastAsia="en-US"/>
              </w:rPr>
              <w:t>Nosaukums</w:t>
            </w:r>
          </w:p>
        </w:tc>
        <w:tc>
          <w:tcPr>
            <w:tcW w:w="4723"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rsidR="00666216" w:rsidRPr="00C02D77" w:rsidRDefault="00666216">
            <w:pPr>
              <w:jc w:val="center"/>
              <w:rPr>
                <w:rFonts w:eastAsia="Times New Roman"/>
                <w:b/>
                <w:sz w:val="16"/>
                <w:szCs w:val="16"/>
                <w:lang w:val="lv-LV" w:eastAsia="en-US"/>
              </w:rPr>
            </w:pPr>
            <w:r w:rsidRPr="00C02D77">
              <w:rPr>
                <w:rFonts w:eastAsia="Times New Roman"/>
                <w:b/>
                <w:sz w:val="16"/>
                <w:szCs w:val="16"/>
                <w:lang w:val="lv-LV" w:eastAsia="en-US"/>
              </w:rPr>
              <w:t>Tehniskā specifikācija</w:t>
            </w:r>
          </w:p>
        </w:tc>
        <w:tc>
          <w:tcPr>
            <w:tcW w:w="1134" w:type="dxa"/>
            <w:tcBorders>
              <w:top w:val="single" w:sz="6" w:space="0" w:color="000000"/>
              <w:left w:val="single" w:sz="4"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rsidR="00666216" w:rsidRPr="00C02D77" w:rsidRDefault="00666216">
            <w:pPr>
              <w:jc w:val="center"/>
              <w:rPr>
                <w:rFonts w:eastAsia="Times New Roman"/>
                <w:b/>
                <w:sz w:val="16"/>
                <w:szCs w:val="16"/>
                <w:lang w:val="lv-LV" w:eastAsia="en-US"/>
              </w:rPr>
            </w:pPr>
            <w:r w:rsidRPr="00C02D77">
              <w:rPr>
                <w:rFonts w:eastAsia="Times New Roman"/>
                <w:b/>
                <w:sz w:val="16"/>
                <w:szCs w:val="16"/>
                <w:lang w:val="lv-LV" w:eastAsia="en-US"/>
              </w:rPr>
              <w:t>Skaits (vienības)</w:t>
            </w:r>
          </w:p>
        </w:tc>
        <w:tc>
          <w:tcPr>
            <w:tcW w:w="1275" w:type="dxa"/>
            <w:tcBorders>
              <w:top w:val="single" w:sz="6" w:space="0" w:color="000000"/>
              <w:left w:val="single" w:sz="4" w:space="0" w:color="000000"/>
              <w:bottom w:val="single" w:sz="6" w:space="0" w:color="000000"/>
              <w:right w:val="single" w:sz="6" w:space="0" w:color="000000"/>
            </w:tcBorders>
            <w:shd w:val="clear" w:color="auto" w:fill="D9D9D9"/>
            <w:hideMark/>
          </w:tcPr>
          <w:p w:rsidR="00666216" w:rsidRPr="00C02D77" w:rsidRDefault="00666216">
            <w:pPr>
              <w:jc w:val="center"/>
              <w:rPr>
                <w:rFonts w:eastAsia="Times New Roman"/>
                <w:b/>
                <w:sz w:val="16"/>
                <w:szCs w:val="16"/>
                <w:lang w:val="lv-LV" w:eastAsia="en-US"/>
              </w:rPr>
            </w:pPr>
            <w:r w:rsidRPr="00C02D77">
              <w:rPr>
                <w:rFonts w:eastAsia="Times New Roman"/>
                <w:b/>
                <w:sz w:val="16"/>
                <w:szCs w:val="16"/>
                <w:lang w:val="lv-LV" w:eastAsia="en-US"/>
              </w:rPr>
              <w:t>Piedāvājums, norādot piedāvātās iekārtas ražotāju un modeli, kā arī atbilstību prasībām</w:t>
            </w:r>
          </w:p>
        </w:tc>
        <w:tc>
          <w:tcPr>
            <w:tcW w:w="851" w:type="dxa"/>
            <w:tcBorders>
              <w:top w:val="single" w:sz="6" w:space="0" w:color="000000"/>
              <w:left w:val="single" w:sz="4" w:space="0" w:color="000000"/>
              <w:bottom w:val="single" w:sz="6" w:space="0" w:color="000000"/>
              <w:right w:val="single" w:sz="6" w:space="0" w:color="000000"/>
            </w:tcBorders>
            <w:shd w:val="clear" w:color="auto" w:fill="D9D9D9"/>
            <w:hideMark/>
          </w:tcPr>
          <w:p w:rsidR="00666216" w:rsidRPr="00C02D77" w:rsidRDefault="00666216">
            <w:pPr>
              <w:jc w:val="center"/>
              <w:rPr>
                <w:rFonts w:eastAsia="Times New Roman"/>
                <w:b/>
                <w:sz w:val="16"/>
                <w:szCs w:val="16"/>
                <w:lang w:val="lv-LV" w:eastAsia="en-US"/>
              </w:rPr>
            </w:pPr>
            <w:r w:rsidRPr="00C02D77">
              <w:rPr>
                <w:rFonts w:eastAsia="Times New Roman"/>
                <w:b/>
                <w:sz w:val="16"/>
                <w:szCs w:val="16"/>
                <w:lang w:val="lv-LV" w:eastAsia="en-US"/>
              </w:rPr>
              <w:t>Piedāvātais skaits</w:t>
            </w:r>
          </w:p>
        </w:tc>
      </w:tr>
      <w:tr w:rsidR="00666216" w:rsidRPr="00BD50BA" w:rsidTr="00666216">
        <w:trPr>
          <w:trHeight w:val="960"/>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 xml:space="preserve">Pārvietojami veļas ratiņi - pacientu aprūpes vajadzībām. Nepieciešama virsma veļas novietošanai un netīrās veļas maisam, iespējama vieta roku dezinfekcijas līdzeklim, individuālajiem aizsardzības līdzekļiem </w:t>
            </w:r>
          </w:p>
        </w:tc>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F7F08" w:rsidRDefault="00666216" w:rsidP="00BD50BA">
            <w:pPr>
              <w:rPr>
                <w:rFonts w:eastAsia="Times New Roman"/>
                <w:sz w:val="16"/>
                <w:szCs w:val="16"/>
                <w:lang w:val="lv-LV" w:eastAsia="en-US"/>
              </w:rPr>
            </w:pPr>
            <w:r w:rsidRPr="00C02D77">
              <w:rPr>
                <w:rFonts w:eastAsia="Times New Roman"/>
                <w:sz w:val="16"/>
                <w:szCs w:val="16"/>
                <w:lang w:val="lv-LV" w:eastAsia="en-US"/>
              </w:rPr>
              <w:t xml:space="preserve">Pārvietojami veļas rati. Nerūsējošā tērauda rāmis. </w:t>
            </w:r>
          </w:p>
          <w:p w:rsidR="000F7F08" w:rsidRDefault="00666216" w:rsidP="00BD50BA">
            <w:pPr>
              <w:rPr>
                <w:rFonts w:eastAsia="Times New Roman"/>
                <w:sz w:val="16"/>
                <w:szCs w:val="16"/>
                <w:lang w:val="lv-LV" w:eastAsia="en-US"/>
              </w:rPr>
            </w:pPr>
            <w:r w:rsidRPr="00C02D77">
              <w:rPr>
                <w:rFonts w:eastAsia="Times New Roman"/>
                <w:sz w:val="16"/>
                <w:szCs w:val="16"/>
                <w:lang w:val="lv-LV" w:eastAsia="en-US"/>
              </w:rPr>
              <w:t xml:space="preserve">Komplektācijā 120 l +/- 10 l netīrās veļas maisa turētājs, 3x plastmasas pamatnes. </w:t>
            </w:r>
          </w:p>
          <w:p w:rsidR="00BD50BA" w:rsidRDefault="00666216" w:rsidP="00BD50BA">
            <w:pPr>
              <w:rPr>
                <w:rFonts w:eastAsia="Times New Roman"/>
                <w:sz w:val="16"/>
                <w:szCs w:val="16"/>
                <w:lang w:val="lv-LV" w:eastAsia="en-US"/>
              </w:rPr>
            </w:pPr>
            <w:r w:rsidRPr="00C02D77">
              <w:rPr>
                <w:rFonts w:eastAsia="Times New Roman"/>
                <w:sz w:val="16"/>
                <w:szCs w:val="16"/>
                <w:lang w:val="lv-LV" w:eastAsia="en-US"/>
              </w:rPr>
              <w:t>Aprīkots a</w:t>
            </w:r>
            <w:r w:rsidR="000F7F08">
              <w:rPr>
                <w:rFonts w:eastAsia="Times New Roman"/>
                <w:sz w:val="16"/>
                <w:szCs w:val="16"/>
                <w:lang w:val="lv-LV" w:eastAsia="en-US"/>
              </w:rPr>
              <w:t>r 4 Ø 125 mm riteņi +/- 25 mm (vismaz divi riteņi</w:t>
            </w:r>
            <w:r w:rsidRPr="00C02D77">
              <w:rPr>
                <w:rFonts w:eastAsia="Times New Roman"/>
                <w:sz w:val="16"/>
                <w:szCs w:val="16"/>
                <w:lang w:val="lv-LV" w:eastAsia="en-US"/>
              </w:rPr>
              <w:t xml:space="preserve"> ar bremzēm). </w:t>
            </w:r>
          </w:p>
          <w:p w:rsidR="00BD50BA" w:rsidRDefault="00BD50BA" w:rsidP="00BD50BA">
            <w:pPr>
              <w:rPr>
                <w:rFonts w:eastAsia="Times New Roman"/>
                <w:sz w:val="16"/>
                <w:szCs w:val="16"/>
                <w:lang w:val="lv-LV" w:eastAsia="en-US"/>
              </w:rPr>
            </w:pPr>
            <w:r>
              <w:rPr>
                <w:rFonts w:eastAsia="Times New Roman"/>
                <w:sz w:val="16"/>
                <w:szCs w:val="16"/>
                <w:lang w:val="lv-LV" w:eastAsia="en-US"/>
              </w:rPr>
              <w:t>Izmēri:</w:t>
            </w:r>
          </w:p>
          <w:p w:rsidR="00BD50BA" w:rsidRDefault="003C451C" w:rsidP="00BD50BA">
            <w:pPr>
              <w:rPr>
                <w:rFonts w:eastAsia="Times New Roman"/>
                <w:sz w:val="16"/>
                <w:szCs w:val="16"/>
                <w:lang w:val="lv-LV" w:eastAsia="en-US"/>
              </w:rPr>
            </w:pPr>
            <w:r>
              <w:rPr>
                <w:rFonts w:eastAsia="Times New Roman"/>
                <w:sz w:val="16"/>
                <w:szCs w:val="16"/>
                <w:lang w:val="lv-LV" w:eastAsia="en-US"/>
              </w:rPr>
              <w:t>Augstums: 125</w:t>
            </w:r>
            <w:r w:rsidR="00BD50BA">
              <w:rPr>
                <w:rFonts w:eastAsia="Times New Roman"/>
                <w:sz w:val="16"/>
                <w:szCs w:val="16"/>
                <w:lang w:val="lv-LV" w:eastAsia="en-US"/>
              </w:rPr>
              <w:t xml:space="preserve"> cm +/- 10 cm</w:t>
            </w:r>
          </w:p>
          <w:p w:rsidR="00BD50BA" w:rsidRDefault="00BD50BA" w:rsidP="00BD50BA">
            <w:pPr>
              <w:rPr>
                <w:rFonts w:eastAsia="Times New Roman"/>
                <w:sz w:val="16"/>
                <w:szCs w:val="16"/>
                <w:lang w:val="lv-LV" w:eastAsia="en-US"/>
              </w:rPr>
            </w:pPr>
            <w:r>
              <w:rPr>
                <w:rFonts w:eastAsia="Times New Roman"/>
                <w:sz w:val="16"/>
                <w:szCs w:val="16"/>
                <w:lang w:val="lv-LV" w:eastAsia="en-US"/>
              </w:rPr>
              <w:t>Dziļums: 55 cm +/- 10 cm</w:t>
            </w:r>
          </w:p>
          <w:p w:rsidR="00BD50BA" w:rsidRDefault="00BD50BA" w:rsidP="00BD50BA">
            <w:pPr>
              <w:rPr>
                <w:rFonts w:eastAsia="Times New Roman"/>
                <w:sz w:val="16"/>
                <w:szCs w:val="16"/>
                <w:lang w:val="lv-LV" w:eastAsia="en-US"/>
              </w:rPr>
            </w:pPr>
            <w:r>
              <w:rPr>
                <w:rFonts w:eastAsia="Times New Roman"/>
                <w:sz w:val="16"/>
                <w:szCs w:val="16"/>
                <w:lang w:val="lv-LV" w:eastAsia="en-US"/>
              </w:rPr>
              <w:t>Platums: 105 cm</w:t>
            </w:r>
            <w:r w:rsidR="003C451C">
              <w:rPr>
                <w:rFonts w:eastAsia="Times New Roman"/>
                <w:sz w:val="16"/>
                <w:szCs w:val="16"/>
                <w:lang w:val="lv-LV" w:eastAsia="en-US"/>
              </w:rPr>
              <w:t xml:space="preserve"> </w:t>
            </w:r>
            <w:r>
              <w:rPr>
                <w:rFonts w:eastAsia="Times New Roman"/>
                <w:sz w:val="16"/>
                <w:szCs w:val="16"/>
                <w:lang w:val="lv-LV" w:eastAsia="en-US"/>
              </w:rPr>
              <w:t>+/- 10 cm</w:t>
            </w:r>
          </w:p>
          <w:p w:rsidR="00666216" w:rsidRPr="00C02D77" w:rsidRDefault="003C451C" w:rsidP="00BD50BA">
            <w:pPr>
              <w:rPr>
                <w:rFonts w:eastAsia="Times New Roman"/>
                <w:sz w:val="16"/>
                <w:szCs w:val="16"/>
                <w:lang w:val="lv-LV" w:eastAsia="en-US"/>
              </w:rPr>
            </w:pPr>
            <w:r>
              <w:rPr>
                <w:rFonts w:eastAsia="Times New Roman"/>
                <w:sz w:val="16"/>
                <w:szCs w:val="16"/>
                <w:lang w:val="lv-LV" w:eastAsia="en-US"/>
              </w:rPr>
              <w:t>Garantijas termiņš vismaz</w:t>
            </w:r>
            <w:r w:rsidR="00666216" w:rsidRPr="00C02D77">
              <w:rPr>
                <w:rFonts w:eastAsia="Times New Roman"/>
                <w:sz w:val="16"/>
                <w:szCs w:val="16"/>
                <w:lang w:val="lv-LV" w:eastAsia="en-US"/>
              </w:rPr>
              <w:t xml:space="preserve"> 24 mēneši.</w:t>
            </w:r>
          </w:p>
        </w:tc>
        <w:tc>
          <w:tcPr>
            <w:tcW w:w="1134"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jc w:val="center"/>
              <w:rPr>
                <w:rFonts w:eastAsia="Times New Roman"/>
                <w:sz w:val="16"/>
                <w:szCs w:val="16"/>
                <w:lang w:val="lv-LV" w:eastAsia="en-US"/>
              </w:rPr>
            </w:pPr>
            <w:r w:rsidRPr="00C02D77">
              <w:rPr>
                <w:rFonts w:eastAsia="Times New Roman"/>
                <w:sz w:val="16"/>
                <w:szCs w:val="16"/>
                <w:lang w:val="lv-LV" w:eastAsia="en-US"/>
              </w:rPr>
              <w:t>1</w:t>
            </w:r>
          </w:p>
        </w:tc>
        <w:tc>
          <w:tcPr>
            <w:tcW w:w="1275"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c>
          <w:tcPr>
            <w:tcW w:w="851"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r>
      <w:tr w:rsidR="00666216" w:rsidRPr="00C02D77" w:rsidTr="00666216">
        <w:trPr>
          <w:trHeight w:val="300"/>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Mobilais pacēlājs – elektronisks, aprīkots ar celšanas siksnu komplektu</w:t>
            </w:r>
          </w:p>
          <w:p w:rsidR="00666216" w:rsidRPr="00C02D77" w:rsidRDefault="00666216">
            <w:pPr>
              <w:rPr>
                <w:rFonts w:eastAsia="Times New Roman"/>
                <w:sz w:val="16"/>
                <w:szCs w:val="16"/>
                <w:lang w:val="lv-LV" w:eastAsia="en-US"/>
              </w:rPr>
            </w:pPr>
          </w:p>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Nepieciešama apmācība – 6</w:t>
            </w:r>
            <w:r w:rsidR="00B85CF5">
              <w:rPr>
                <w:rFonts w:eastAsia="Times New Roman"/>
                <w:sz w:val="16"/>
                <w:szCs w:val="16"/>
                <w:lang w:val="lv-LV" w:eastAsia="en-US"/>
              </w:rPr>
              <w:t xml:space="preserve"> cilvēku apmācībai, kopā 2 akadēmiskās </w:t>
            </w:r>
            <w:r w:rsidRPr="00C02D77">
              <w:rPr>
                <w:rFonts w:eastAsia="Times New Roman"/>
                <w:sz w:val="16"/>
                <w:szCs w:val="16"/>
                <w:lang w:val="lv-LV" w:eastAsia="en-US"/>
              </w:rPr>
              <w:t>stundas.</w:t>
            </w:r>
          </w:p>
        </w:tc>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C4406" w:rsidRDefault="00666216">
            <w:pPr>
              <w:rPr>
                <w:rFonts w:eastAsia="Times New Roman"/>
                <w:sz w:val="16"/>
                <w:szCs w:val="16"/>
                <w:lang w:val="lv-LV" w:eastAsia="en-US"/>
              </w:rPr>
            </w:pPr>
            <w:r w:rsidRPr="00C02D77">
              <w:rPr>
                <w:rFonts w:eastAsia="Times New Roman"/>
                <w:sz w:val="16"/>
                <w:szCs w:val="16"/>
                <w:lang w:val="lv-LV" w:eastAsia="en-US"/>
              </w:rPr>
              <w:t xml:space="preserve">Mobilais pacēlājs – elektronisks, aprīkots ar celšanas siksnu komplektu. Īpašas konstrukcijas rāmis, kas piešķir papildu stabilitāti, paceļot un transportējot smagsvara pacientus. Pacēlājs ar 4 </w:t>
            </w:r>
            <w:proofErr w:type="spellStart"/>
            <w:r w:rsidRPr="00C02D77">
              <w:rPr>
                <w:rFonts w:eastAsia="Times New Roman"/>
                <w:sz w:val="16"/>
                <w:szCs w:val="16"/>
                <w:lang w:val="lv-LV" w:eastAsia="en-US"/>
              </w:rPr>
              <w:t>manevrētspējīgiem</w:t>
            </w:r>
            <w:proofErr w:type="spellEnd"/>
            <w:r w:rsidRPr="00C02D77">
              <w:rPr>
                <w:rFonts w:eastAsia="Times New Roman"/>
                <w:sz w:val="16"/>
                <w:szCs w:val="16"/>
                <w:lang w:val="lv-LV" w:eastAsia="en-US"/>
              </w:rPr>
              <w:t xml:space="preserve"> riteņiem, no kuriem aizmugurējiem ir individuālas bremzes. Priekšējie riteņi dubulti, 75 - 85 mm diametrā, aizmu</w:t>
            </w:r>
            <w:r w:rsidR="000F7F08">
              <w:rPr>
                <w:rFonts w:eastAsia="Times New Roman"/>
                <w:sz w:val="16"/>
                <w:szCs w:val="16"/>
                <w:lang w:val="lv-LV" w:eastAsia="en-US"/>
              </w:rPr>
              <w:t>gurējie</w:t>
            </w:r>
            <w:r w:rsidRPr="00C02D77">
              <w:rPr>
                <w:rFonts w:eastAsia="Times New Roman"/>
                <w:sz w:val="16"/>
                <w:szCs w:val="16"/>
                <w:lang w:val="lv-LV" w:eastAsia="en-US"/>
              </w:rPr>
              <w:t xml:space="preserve"> 125 – 135 mm diametrā. Mobilais pacientu pacēlājs vadāms ar elektrisko pulti. Pilnīgi uzl</w:t>
            </w:r>
            <w:r w:rsidR="000F7F08">
              <w:rPr>
                <w:rFonts w:eastAsia="Times New Roman"/>
                <w:sz w:val="16"/>
                <w:szCs w:val="16"/>
                <w:lang w:val="lv-LV" w:eastAsia="en-US"/>
              </w:rPr>
              <w:t xml:space="preserve">ādēta baterija darbojas vismaz </w:t>
            </w:r>
            <w:r w:rsidRPr="00C02D77">
              <w:rPr>
                <w:rFonts w:eastAsia="Times New Roman"/>
                <w:sz w:val="16"/>
                <w:szCs w:val="16"/>
                <w:lang w:val="lv-LV" w:eastAsia="en-US"/>
              </w:rPr>
              <w:t>40 pacelšanas ciklus ar maksimālo noslodzi. Drošības nodrošināšanai līdzeklim ir mehāniskā un elektriskā avārijas nolaišana un avārijas izslēgšanās. Komplektā ar bateriju un lādētāju, pārcelšanas siksnu piestiprināšanas elementiem, celšanas siksnu</w:t>
            </w:r>
            <w:r w:rsidR="003C451C">
              <w:rPr>
                <w:rFonts w:eastAsia="Times New Roman"/>
                <w:sz w:val="16"/>
                <w:szCs w:val="16"/>
                <w:lang w:val="lv-LV" w:eastAsia="en-US"/>
              </w:rPr>
              <w:t xml:space="preserve"> komplektu. </w:t>
            </w:r>
          </w:p>
          <w:p w:rsidR="00666216" w:rsidRPr="00C02D77" w:rsidRDefault="003C451C">
            <w:pPr>
              <w:rPr>
                <w:rFonts w:eastAsia="Times New Roman"/>
                <w:i/>
                <w:sz w:val="16"/>
                <w:szCs w:val="16"/>
                <w:lang w:val="lv-LV" w:eastAsia="en-US"/>
              </w:rPr>
            </w:pPr>
            <w:r>
              <w:rPr>
                <w:rFonts w:eastAsia="Times New Roman"/>
                <w:sz w:val="16"/>
                <w:szCs w:val="16"/>
                <w:lang w:val="lv-LV" w:eastAsia="en-US"/>
              </w:rPr>
              <w:t>Garantijas termiņš vismaz</w:t>
            </w:r>
            <w:r w:rsidR="00666216" w:rsidRPr="00C02D77">
              <w:rPr>
                <w:rFonts w:eastAsia="Times New Roman"/>
                <w:sz w:val="16"/>
                <w:szCs w:val="16"/>
                <w:lang w:val="lv-LV" w:eastAsia="en-US"/>
              </w:rPr>
              <w:t xml:space="preserve"> 24 mēneši.</w:t>
            </w:r>
          </w:p>
        </w:tc>
        <w:tc>
          <w:tcPr>
            <w:tcW w:w="1134"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jc w:val="center"/>
              <w:rPr>
                <w:rFonts w:eastAsia="Times New Roman"/>
                <w:sz w:val="16"/>
                <w:szCs w:val="16"/>
                <w:lang w:val="lv-LV" w:eastAsia="en-US"/>
              </w:rPr>
            </w:pPr>
            <w:r w:rsidRPr="00C02D77">
              <w:rPr>
                <w:rFonts w:eastAsia="Times New Roman"/>
                <w:sz w:val="16"/>
                <w:szCs w:val="16"/>
                <w:lang w:val="lv-LV" w:eastAsia="en-US"/>
              </w:rPr>
              <w:t>1</w:t>
            </w:r>
          </w:p>
        </w:tc>
        <w:tc>
          <w:tcPr>
            <w:tcW w:w="1275"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c>
          <w:tcPr>
            <w:tcW w:w="851"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r>
      <w:tr w:rsidR="00666216" w:rsidRPr="00C02D77" w:rsidTr="00666216">
        <w:trPr>
          <w:trHeight w:val="300"/>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rPr>
                <w:rFonts w:eastAsia="Times New Roman"/>
                <w:sz w:val="16"/>
                <w:szCs w:val="16"/>
                <w:lang w:val="lv-LV" w:eastAsia="en-US"/>
              </w:rPr>
            </w:pPr>
            <w:proofErr w:type="spellStart"/>
            <w:r w:rsidRPr="00C02D77">
              <w:rPr>
                <w:rFonts w:eastAsia="Times New Roman"/>
                <w:sz w:val="16"/>
                <w:szCs w:val="16"/>
                <w:lang w:val="lv-LV" w:eastAsia="en-US"/>
              </w:rPr>
              <w:t>Sēdrati</w:t>
            </w:r>
            <w:proofErr w:type="spellEnd"/>
            <w:r w:rsidRPr="00C02D77">
              <w:rPr>
                <w:rFonts w:eastAsia="Times New Roman"/>
                <w:sz w:val="16"/>
                <w:szCs w:val="16"/>
                <w:lang w:val="lv-LV" w:eastAsia="en-US"/>
              </w:rPr>
              <w:t xml:space="preserve"> - pacientu transportēšanai</w:t>
            </w:r>
          </w:p>
        </w:tc>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C451C" w:rsidRDefault="00666216">
            <w:pPr>
              <w:rPr>
                <w:rFonts w:eastAsia="Times New Roman"/>
                <w:sz w:val="16"/>
                <w:szCs w:val="16"/>
                <w:lang w:val="lv-LV" w:eastAsia="en-US"/>
              </w:rPr>
            </w:pPr>
            <w:r w:rsidRPr="00C02D77">
              <w:rPr>
                <w:rFonts w:eastAsia="Times New Roman"/>
                <w:sz w:val="16"/>
                <w:szCs w:val="16"/>
                <w:lang w:val="lv-LV" w:eastAsia="en-US"/>
              </w:rPr>
              <w:t xml:space="preserve">Metāla konstrukcijas </w:t>
            </w:r>
            <w:proofErr w:type="spellStart"/>
            <w:r w:rsidRPr="00C02D77">
              <w:rPr>
                <w:rFonts w:eastAsia="Times New Roman"/>
                <w:sz w:val="16"/>
                <w:szCs w:val="16"/>
                <w:lang w:val="lv-LV" w:eastAsia="en-US"/>
              </w:rPr>
              <w:t>sēdrati</w:t>
            </w:r>
            <w:proofErr w:type="spellEnd"/>
            <w:r w:rsidRPr="00C02D77">
              <w:rPr>
                <w:rFonts w:eastAsia="Times New Roman"/>
                <w:sz w:val="16"/>
                <w:szCs w:val="16"/>
                <w:lang w:val="lv-LV" w:eastAsia="en-US"/>
              </w:rPr>
              <w:t xml:space="preserve"> pacientu </w:t>
            </w:r>
            <w:proofErr w:type="spellStart"/>
            <w:r w:rsidRPr="00C02D77">
              <w:rPr>
                <w:rFonts w:eastAsia="Times New Roman"/>
                <w:sz w:val="16"/>
                <w:szCs w:val="16"/>
                <w:lang w:val="lv-LV" w:eastAsia="en-US"/>
              </w:rPr>
              <w:t>transportēša</w:t>
            </w:r>
            <w:r w:rsidR="006C4406">
              <w:rPr>
                <w:rFonts w:eastAsia="Times New Roman"/>
                <w:sz w:val="16"/>
                <w:szCs w:val="16"/>
                <w:lang w:val="lv-LV" w:eastAsia="en-US"/>
              </w:rPr>
              <w:t>nai.S</w:t>
            </w:r>
            <w:r w:rsidRPr="00C02D77">
              <w:rPr>
                <w:rFonts w:eastAsia="Times New Roman"/>
                <w:sz w:val="16"/>
                <w:szCs w:val="16"/>
                <w:lang w:val="lv-LV" w:eastAsia="en-US"/>
              </w:rPr>
              <w:t>aliekami</w:t>
            </w:r>
            <w:proofErr w:type="spellEnd"/>
            <w:r w:rsidRPr="00C02D77">
              <w:rPr>
                <w:rFonts w:eastAsia="Times New Roman"/>
                <w:sz w:val="16"/>
                <w:szCs w:val="16"/>
                <w:lang w:val="lv-LV" w:eastAsia="en-US"/>
              </w:rPr>
              <w:t xml:space="preserve">. </w:t>
            </w:r>
          </w:p>
          <w:p w:rsidR="003C451C" w:rsidRDefault="003C451C">
            <w:pPr>
              <w:rPr>
                <w:rFonts w:eastAsia="Times New Roman"/>
                <w:sz w:val="16"/>
                <w:szCs w:val="16"/>
                <w:lang w:val="lv-LV" w:eastAsia="en-US"/>
              </w:rPr>
            </w:pPr>
            <w:r>
              <w:rPr>
                <w:rFonts w:eastAsia="Times New Roman"/>
                <w:sz w:val="16"/>
                <w:szCs w:val="16"/>
                <w:lang w:val="lv-LV" w:eastAsia="en-US"/>
              </w:rPr>
              <w:t>Izmēri:</w:t>
            </w:r>
          </w:p>
          <w:p w:rsidR="003C451C" w:rsidRDefault="003C451C">
            <w:pPr>
              <w:rPr>
                <w:rFonts w:eastAsia="Times New Roman"/>
                <w:sz w:val="16"/>
                <w:szCs w:val="16"/>
                <w:lang w:val="lv-LV" w:eastAsia="en-US"/>
              </w:rPr>
            </w:pPr>
            <w:r>
              <w:rPr>
                <w:rFonts w:eastAsia="Times New Roman"/>
                <w:sz w:val="16"/>
                <w:szCs w:val="16"/>
                <w:lang w:val="lv-LV" w:eastAsia="en-US"/>
              </w:rPr>
              <w:t xml:space="preserve">Garums:100 cm +/- </w:t>
            </w:r>
            <w:r w:rsidR="008E253F">
              <w:rPr>
                <w:rFonts w:eastAsia="Times New Roman"/>
                <w:sz w:val="16"/>
                <w:szCs w:val="16"/>
                <w:lang w:val="lv-LV" w:eastAsia="en-US"/>
              </w:rPr>
              <w:t>6</w:t>
            </w:r>
            <w:r>
              <w:rPr>
                <w:rFonts w:eastAsia="Times New Roman"/>
                <w:sz w:val="16"/>
                <w:szCs w:val="16"/>
                <w:lang w:val="lv-LV" w:eastAsia="en-US"/>
              </w:rPr>
              <w:t xml:space="preserve"> cm</w:t>
            </w:r>
          </w:p>
          <w:p w:rsidR="003C451C" w:rsidRDefault="003C451C">
            <w:pPr>
              <w:rPr>
                <w:rFonts w:eastAsia="Times New Roman"/>
                <w:sz w:val="16"/>
                <w:szCs w:val="16"/>
                <w:lang w:val="lv-LV" w:eastAsia="en-US"/>
              </w:rPr>
            </w:pPr>
            <w:r>
              <w:rPr>
                <w:rFonts w:eastAsia="Times New Roman"/>
                <w:sz w:val="16"/>
                <w:szCs w:val="16"/>
                <w:lang w:val="lv-LV" w:eastAsia="en-US"/>
              </w:rPr>
              <w:t xml:space="preserve">Platums: </w:t>
            </w:r>
            <w:r w:rsidR="008E253F">
              <w:rPr>
                <w:rFonts w:eastAsia="Times New Roman"/>
                <w:sz w:val="16"/>
                <w:szCs w:val="16"/>
                <w:lang w:val="lv-LV" w:eastAsia="en-US"/>
              </w:rPr>
              <w:t>60</w:t>
            </w:r>
            <w:r>
              <w:rPr>
                <w:rFonts w:eastAsia="Times New Roman"/>
                <w:sz w:val="16"/>
                <w:szCs w:val="16"/>
                <w:lang w:val="lv-LV" w:eastAsia="en-US"/>
              </w:rPr>
              <w:t xml:space="preserve"> cm +/- </w:t>
            </w:r>
            <w:r w:rsidR="008E253F">
              <w:rPr>
                <w:rFonts w:eastAsia="Times New Roman"/>
                <w:sz w:val="16"/>
                <w:szCs w:val="16"/>
                <w:lang w:val="lv-LV" w:eastAsia="en-US"/>
              </w:rPr>
              <w:t>5</w:t>
            </w:r>
            <w:r>
              <w:rPr>
                <w:rFonts w:eastAsia="Times New Roman"/>
                <w:sz w:val="16"/>
                <w:szCs w:val="16"/>
                <w:lang w:val="lv-LV" w:eastAsia="en-US"/>
              </w:rPr>
              <w:t xml:space="preserve"> cm</w:t>
            </w:r>
          </w:p>
          <w:p w:rsidR="003C451C" w:rsidRDefault="003C451C">
            <w:pPr>
              <w:rPr>
                <w:rFonts w:eastAsia="Times New Roman"/>
                <w:sz w:val="16"/>
                <w:szCs w:val="16"/>
                <w:lang w:val="lv-LV" w:eastAsia="en-US"/>
              </w:rPr>
            </w:pPr>
            <w:r>
              <w:rPr>
                <w:rFonts w:eastAsia="Times New Roman"/>
                <w:sz w:val="16"/>
                <w:szCs w:val="16"/>
                <w:lang w:val="lv-LV" w:eastAsia="en-US"/>
              </w:rPr>
              <w:t>Augstums:</w:t>
            </w:r>
            <w:r w:rsidR="008E253F">
              <w:rPr>
                <w:rFonts w:eastAsia="Times New Roman"/>
                <w:sz w:val="16"/>
                <w:szCs w:val="16"/>
                <w:lang w:val="lv-LV" w:eastAsia="en-US"/>
              </w:rPr>
              <w:t xml:space="preserve"> </w:t>
            </w:r>
            <w:r>
              <w:rPr>
                <w:rFonts w:eastAsia="Times New Roman"/>
                <w:sz w:val="16"/>
                <w:szCs w:val="16"/>
                <w:lang w:val="lv-LV" w:eastAsia="en-US"/>
              </w:rPr>
              <w:t>90 cm</w:t>
            </w:r>
            <w:r w:rsidR="008E253F">
              <w:rPr>
                <w:rFonts w:eastAsia="Times New Roman"/>
                <w:sz w:val="16"/>
                <w:szCs w:val="16"/>
                <w:lang w:val="lv-LV" w:eastAsia="en-US"/>
              </w:rPr>
              <w:t xml:space="preserve"> </w:t>
            </w:r>
            <w:r>
              <w:rPr>
                <w:rFonts w:eastAsia="Times New Roman"/>
                <w:sz w:val="16"/>
                <w:szCs w:val="16"/>
                <w:lang w:val="lv-LV" w:eastAsia="en-US"/>
              </w:rPr>
              <w:t xml:space="preserve">+/- </w:t>
            </w:r>
            <w:r w:rsidR="008E253F">
              <w:rPr>
                <w:rFonts w:eastAsia="Times New Roman"/>
                <w:sz w:val="16"/>
                <w:szCs w:val="16"/>
                <w:lang w:val="lv-LV" w:eastAsia="en-US"/>
              </w:rPr>
              <w:t>5</w:t>
            </w:r>
            <w:r>
              <w:rPr>
                <w:rFonts w:eastAsia="Times New Roman"/>
                <w:sz w:val="16"/>
                <w:szCs w:val="16"/>
                <w:lang w:val="lv-LV" w:eastAsia="en-US"/>
              </w:rPr>
              <w:t xml:space="preserve"> cm</w:t>
            </w:r>
          </w:p>
          <w:p w:rsidR="008E253F" w:rsidRDefault="008E253F">
            <w:pPr>
              <w:rPr>
                <w:rFonts w:eastAsia="Times New Roman"/>
                <w:sz w:val="16"/>
                <w:szCs w:val="16"/>
                <w:lang w:val="lv-LV" w:eastAsia="en-US"/>
              </w:rPr>
            </w:pPr>
            <w:r>
              <w:rPr>
                <w:rFonts w:eastAsia="Times New Roman"/>
                <w:sz w:val="16"/>
                <w:szCs w:val="16"/>
                <w:lang w:val="lv-LV" w:eastAsia="en-US"/>
              </w:rPr>
              <w:t>Slodze: vismaz 115 kg</w:t>
            </w:r>
            <w:r w:rsidR="00666216" w:rsidRPr="00C02D77">
              <w:rPr>
                <w:rFonts w:eastAsia="Times New Roman"/>
                <w:sz w:val="16"/>
                <w:szCs w:val="16"/>
                <w:lang w:val="lv-LV" w:eastAsia="en-US"/>
              </w:rPr>
              <w:t xml:space="preserve"> </w:t>
            </w:r>
          </w:p>
          <w:p w:rsidR="008E253F" w:rsidRDefault="008E253F" w:rsidP="008E253F">
            <w:pPr>
              <w:rPr>
                <w:rFonts w:eastAsia="Times New Roman"/>
                <w:sz w:val="16"/>
                <w:szCs w:val="16"/>
                <w:lang w:val="lv-LV" w:eastAsia="en-US"/>
              </w:rPr>
            </w:pPr>
            <w:r w:rsidRPr="00C02D77">
              <w:rPr>
                <w:rFonts w:eastAsia="Times New Roman"/>
                <w:sz w:val="16"/>
                <w:szCs w:val="16"/>
                <w:lang w:val="lv-LV" w:eastAsia="en-US"/>
              </w:rPr>
              <w:t>S</w:t>
            </w:r>
            <w:r w:rsidR="00666216" w:rsidRPr="00C02D77">
              <w:rPr>
                <w:rFonts w:eastAsia="Times New Roman"/>
                <w:sz w:val="16"/>
                <w:szCs w:val="16"/>
                <w:lang w:val="lv-LV" w:eastAsia="en-US"/>
              </w:rPr>
              <w:t xml:space="preserve">vars ne lielāks par </w:t>
            </w:r>
            <w:r>
              <w:rPr>
                <w:rFonts w:eastAsia="Times New Roman"/>
                <w:sz w:val="16"/>
                <w:szCs w:val="16"/>
                <w:lang w:val="lv-LV" w:eastAsia="en-US"/>
              </w:rPr>
              <w:t>20 kg</w:t>
            </w:r>
            <w:r w:rsidR="00666216" w:rsidRPr="00C02D77">
              <w:rPr>
                <w:rFonts w:eastAsia="Times New Roman"/>
                <w:sz w:val="16"/>
                <w:szCs w:val="16"/>
                <w:lang w:val="lv-LV" w:eastAsia="en-US"/>
              </w:rPr>
              <w:t xml:space="preserve">, muguras augstums vismaz 50 cm, sēdēšanas platums vismaz 36 cm, sēdēšanas dziļums vismaz 40 cm. </w:t>
            </w:r>
          </w:p>
          <w:p w:rsidR="00666216" w:rsidRPr="00C02D77" w:rsidRDefault="00666216" w:rsidP="008E253F">
            <w:pPr>
              <w:rPr>
                <w:rFonts w:eastAsia="Times New Roman"/>
                <w:sz w:val="16"/>
                <w:szCs w:val="16"/>
                <w:lang w:val="lv-LV" w:eastAsia="en-US"/>
              </w:rPr>
            </w:pPr>
            <w:r w:rsidRPr="00C02D77">
              <w:rPr>
                <w:rFonts w:eastAsia="Times New Roman"/>
                <w:sz w:val="16"/>
                <w:szCs w:val="16"/>
                <w:lang w:val="lv-LV" w:eastAsia="en-US"/>
              </w:rPr>
              <w:t>Garantijas termiņ</w:t>
            </w:r>
            <w:r w:rsidR="008E253F">
              <w:rPr>
                <w:rFonts w:eastAsia="Times New Roman"/>
                <w:sz w:val="16"/>
                <w:szCs w:val="16"/>
                <w:lang w:val="lv-LV" w:eastAsia="en-US"/>
              </w:rPr>
              <w:t xml:space="preserve">š vismaz </w:t>
            </w:r>
            <w:r w:rsidRPr="00C02D77">
              <w:rPr>
                <w:rFonts w:eastAsia="Times New Roman"/>
                <w:sz w:val="16"/>
                <w:szCs w:val="16"/>
                <w:lang w:val="lv-LV" w:eastAsia="en-US"/>
              </w:rPr>
              <w:t>24 mēneši.</w:t>
            </w:r>
          </w:p>
        </w:tc>
        <w:tc>
          <w:tcPr>
            <w:tcW w:w="1134"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jc w:val="center"/>
              <w:rPr>
                <w:rFonts w:eastAsia="Times New Roman"/>
                <w:sz w:val="16"/>
                <w:szCs w:val="16"/>
                <w:lang w:val="lv-LV" w:eastAsia="en-US"/>
              </w:rPr>
            </w:pPr>
            <w:r w:rsidRPr="00C02D77">
              <w:rPr>
                <w:rFonts w:eastAsia="Times New Roman"/>
                <w:sz w:val="16"/>
                <w:szCs w:val="16"/>
                <w:lang w:val="lv-LV" w:eastAsia="en-US"/>
              </w:rPr>
              <w:t>1</w:t>
            </w:r>
          </w:p>
        </w:tc>
        <w:tc>
          <w:tcPr>
            <w:tcW w:w="1275"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c>
          <w:tcPr>
            <w:tcW w:w="851"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r>
      <w:tr w:rsidR="00666216" w:rsidRPr="006C4406" w:rsidTr="00666216">
        <w:trPr>
          <w:trHeight w:val="300"/>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Zīdaiņu svariņi elektroniski</w:t>
            </w:r>
          </w:p>
        </w:tc>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C4406" w:rsidRDefault="00DD479F" w:rsidP="006C4406">
            <w:pPr>
              <w:rPr>
                <w:rFonts w:eastAsia="Times New Roman"/>
                <w:sz w:val="16"/>
                <w:szCs w:val="16"/>
                <w:lang w:val="lv-LV" w:eastAsia="en-US"/>
              </w:rPr>
            </w:pPr>
            <w:r>
              <w:rPr>
                <w:rFonts w:eastAsia="Times New Roman"/>
                <w:sz w:val="16"/>
                <w:szCs w:val="16"/>
                <w:lang w:val="lv-LV" w:eastAsia="en-US"/>
              </w:rPr>
              <w:t xml:space="preserve">Zīdaiņu </w:t>
            </w:r>
            <w:r w:rsidR="00666216" w:rsidRPr="00C02D77">
              <w:rPr>
                <w:rFonts w:eastAsia="Times New Roman"/>
                <w:sz w:val="16"/>
                <w:szCs w:val="16"/>
                <w:lang w:val="lv-LV" w:eastAsia="en-US"/>
              </w:rPr>
              <w:t xml:space="preserve">svari </w:t>
            </w:r>
            <w:r>
              <w:rPr>
                <w:rFonts w:eastAsia="Times New Roman"/>
                <w:sz w:val="16"/>
                <w:szCs w:val="16"/>
                <w:lang w:val="lv-LV" w:eastAsia="en-US"/>
              </w:rPr>
              <w:t xml:space="preserve">no 0.01 līdz </w:t>
            </w:r>
            <w:r w:rsidR="00666216" w:rsidRPr="00C02D77">
              <w:rPr>
                <w:rFonts w:eastAsia="Times New Roman"/>
                <w:sz w:val="16"/>
                <w:szCs w:val="16"/>
                <w:lang w:val="lv-LV" w:eastAsia="en-US"/>
              </w:rPr>
              <w:t>20</w:t>
            </w:r>
            <w:r>
              <w:rPr>
                <w:rFonts w:eastAsia="Times New Roman"/>
                <w:sz w:val="16"/>
                <w:szCs w:val="16"/>
                <w:lang w:val="lv-LV" w:eastAsia="en-US"/>
              </w:rPr>
              <w:t xml:space="preserve"> </w:t>
            </w:r>
            <w:r w:rsidR="00666216" w:rsidRPr="00C02D77">
              <w:rPr>
                <w:rFonts w:eastAsia="Times New Roman"/>
                <w:sz w:val="16"/>
                <w:szCs w:val="16"/>
                <w:lang w:val="lv-LV" w:eastAsia="en-US"/>
              </w:rPr>
              <w:t>kg ar verifikāciju (a</w:t>
            </w:r>
            <w:r w:rsidR="006C4406">
              <w:rPr>
                <w:rFonts w:eastAsia="Times New Roman"/>
                <w:sz w:val="16"/>
                <w:szCs w:val="16"/>
                <w:lang w:val="lv-LV" w:eastAsia="en-US"/>
              </w:rPr>
              <w:t>r auguma mērītāju 1 mm-80 cm). Z</w:t>
            </w:r>
            <w:r>
              <w:rPr>
                <w:rFonts w:eastAsia="Times New Roman"/>
                <w:sz w:val="16"/>
                <w:szCs w:val="16"/>
                <w:lang w:val="lv-LV" w:eastAsia="en-US"/>
              </w:rPr>
              <w:t>īdaiņu svari</w:t>
            </w:r>
            <w:r w:rsidR="00666216" w:rsidRPr="00C02D77">
              <w:rPr>
                <w:rFonts w:eastAsia="Times New Roman"/>
                <w:sz w:val="16"/>
                <w:szCs w:val="16"/>
                <w:lang w:val="lv-LV" w:eastAsia="en-US"/>
              </w:rPr>
              <w:t xml:space="preserve"> atbilst medicīnas ierīču direktīvai 93/42/EEC. Ergonomiska plastikas paplāte; Droša un neslīdoša pozicionēšana ar gumijas </w:t>
            </w:r>
            <w:r w:rsidR="006C4406">
              <w:rPr>
                <w:rFonts w:eastAsia="Times New Roman"/>
                <w:sz w:val="16"/>
                <w:szCs w:val="16"/>
                <w:lang w:val="lv-LV" w:eastAsia="en-US"/>
              </w:rPr>
              <w:t>kājām.</w:t>
            </w:r>
            <w:r w:rsidR="00666216" w:rsidRPr="00C02D77">
              <w:rPr>
                <w:rFonts w:eastAsia="Times New Roman"/>
                <w:sz w:val="16"/>
                <w:szCs w:val="16"/>
                <w:lang w:val="lv-LV" w:eastAsia="en-US"/>
              </w:rPr>
              <w:t xml:space="preserve"> Dinamiskā svēršanas funkcija, lai noteiktu stabilu svēršanas</w:t>
            </w:r>
            <w:r w:rsidR="006C4406">
              <w:rPr>
                <w:rFonts w:eastAsia="Times New Roman"/>
                <w:sz w:val="16"/>
                <w:szCs w:val="16"/>
                <w:lang w:val="lv-LV" w:eastAsia="en-US"/>
              </w:rPr>
              <w:t xml:space="preserve"> rezultātu nemierīgiem mazuļiem. Datu noturēšanas funkcija: j</w:t>
            </w:r>
            <w:r w:rsidR="00666216" w:rsidRPr="00C02D77">
              <w:rPr>
                <w:rFonts w:eastAsia="Times New Roman"/>
                <w:sz w:val="16"/>
                <w:szCs w:val="16"/>
                <w:lang w:val="lv-LV" w:eastAsia="en-US"/>
              </w:rPr>
              <w:t>a svēršanas vērtība paliek nemainīgā svarā, kas norādīts uz displeja, automātiski iesaldējas līdz tiek nospiests noturēšanas tau</w:t>
            </w:r>
            <w:r w:rsidR="006C4406">
              <w:rPr>
                <w:rFonts w:eastAsia="Times New Roman"/>
                <w:sz w:val="16"/>
                <w:szCs w:val="16"/>
                <w:lang w:val="lv-LV" w:eastAsia="en-US"/>
              </w:rPr>
              <w:t>stiņš.</w:t>
            </w:r>
            <w:r w:rsidR="00666216" w:rsidRPr="00C02D77">
              <w:rPr>
                <w:rFonts w:eastAsia="Times New Roman"/>
                <w:sz w:val="16"/>
                <w:szCs w:val="16"/>
                <w:lang w:val="lv-LV" w:eastAsia="en-US"/>
              </w:rPr>
              <w:t xml:space="preserve"> Ergonomisks displejs</w:t>
            </w:r>
            <w:r w:rsidR="006C4406">
              <w:rPr>
                <w:rFonts w:eastAsia="Times New Roman"/>
                <w:sz w:val="16"/>
                <w:szCs w:val="16"/>
                <w:lang w:val="lv-LV" w:eastAsia="en-US"/>
              </w:rPr>
              <w:t>.</w:t>
            </w:r>
            <w:r w:rsidR="00666216" w:rsidRPr="00C02D77">
              <w:rPr>
                <w:rFonts w:eastAsia="Times New Roman"/>
                <w:sz w:val="16"/>
                <w:szCs w:val="16"/>
                <w:lang w:val="lv-LV" w:eastAsia="en-US"/>
              </w:rPr>
              <w:t xml:space="preserve"> </w:t>
            </w:r>
            <w:r w:rsidR="006C4406">
              <w:rPr>
                <w:rFonts w:eastAsia="Times New Roman"/>
                <w:sz w:val="16"/>
                <w:szCs w:val="16"/>
                <w:lang w:val="lv-LV" w:eastAsia="en-US"/>
              </w:rPr>
              <w:t>LCD displejs.</w:t>
            </w:r>
            <w:r w:rsidR="00666216" w:rsidRPr="00C02D77">
              <w:rPr>
                <w:rFonts w:eastAsia="Times New Roman"/>
                <w:sz w:val="16"/>
                <w:szCs w:val="16"/>
                <w:lang w:val="lv-LV" w:eastAsia="en-US"/>
              </w:rPr>
              <w:t xml:space="preserve"> </w:t>
            </w:r>
          </w:p>
          <w:p w:rsidR="006C4406" w:rsidRDefault="00666216" w:rsidP="006C4406">
            <w:pPr>
              <w:rPr>
                <w:rFonts w:eastAsia="Times New Roman"/>
                <w:sz w:val="16"/>
                <w:szCs w:val="16"/>
                <w:lang w:val="lv-LV" w:eastAsia="en-US"/>
              </w:rPr>
            </w:pPr>
            <w:r w:rsidRPr="00C02D77">
              <w:rPr>
                <w:rFonts w:eastAsia="Times New Roman"/>
                <w:sz w:val="16"/>
                <w:szCs w:val="16"/>
                <w:lang w:val="lv-LV" w:eastAsia="en-US"/>
              </w:rPr>
              <w:t xml:space="preserve">Svars: ne lielāks kā </w:t>
            </w:r>
            <w:r w:rsidR="00DD479F">
              <w:rPr>
                <w:rFonts w:eastAsia="Times New Roman"/>
                <w:sz w:val="16"/>
                <w:szCs w:val="16"/>
                <w:lang w:val="lv-LV" w:eastAsia="en-US"/>
              </w:rPr>
              <w:t xml:space="preserve">6 kg. </w:t>
            </w:r>
          </w:p>
          <w:p w:rsidR="00666216" w:rsidRPr="00C02D77" w:rsidRDefault="00DD479F" w:rsidP="006C4406">
            <w:pPr>
              <w:rPr>
                <w:rFonts w:eastAsia="Times New Roman"/>
                <w:sz w:val="16"/>
                <w:szCs w:val="16"/>
                <w:lang w:val="lv-LV" w:eastAsia="en-US"/>
              </w:rPr>
            </w:pPr>
            <w:r>
              <w:rPr>
                <w:rFonts w:eastAsia="Times New Roman"/>
                <w:sz w:val="16"/>
                <w:szCs w:val="16"/>
                <w:lang w:val="lv-LV" w:eastAsia="en-US"/>
              </w:rPr>
              <w:t>Garantijas termiņš vismaz</w:t>
            </w:r>
            <w:r w:rsidR="00666216" w:rsidRPr="00C02D77">
              <w:rPr>
                <w:rFonts w:eastAsia="Times New Roman"/>
                <w:sz w:val="16"/>
                <w:szCs w:val="16"/>
                <w:lang w:val="lv-LV" w:eastAsia="en-US"/>
              </w:rPr>
              <w:t xml:space="preserve"> 24 mēneši.</w:t>
            </w:r>
          </w:p>
        </w:tc>
        <w:tc>
          <w:tcPr>
            <w:tcW w:w="1134"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jc w:val="center"/>
              <w:rPr>
                <w:rFonts w:eastAsia="Times New Roman"/>
                <w:sz w:val="16"/>
                <w:szCs w:val="16"/>
                <w:lang w:val="lv-LV" w:eastAsia="en-US"/>
              </w:rPr>
            </w:pPr>
            <w:r w:rsidRPr="00C02D77">
              <w:rPr>
                <w:rFonts w:eastAsia="Times New Roman"/>
                <w:sz w:val="16"/>
                <w:szCs w:val="16"/>
                <w:lang w:val="lv-LV" w:eastAsia="en-US"/>
              </w:rPr>
              <w:t>2</w:t>
            </w:r>
          </w:p>
        </w:tc>
        <w:tc>
          <w:tcPr>
            <w:tcW w:w="1275"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c>
          <w:tcPr>
            <w:tcW w:w="851"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r>
      <w:tr w:rsidR="00666216" w:rsidRPr="00C02D77" w:rsidTr="00666216">
        <w:trPr>
          <w:trHeight w:val="300"/>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Pieaugušo svari - elektroniski</w:t>
            </w:r>
          </w:p>
        </w:tc>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C4406" w:rsidRDefault="00666216">
            <w:pPr>
              <w:rPr>
                <w:rFonts w:eastAsia="Times New Roman"/>
                <w:sz w:val="16"/>
                <w:szCs w:val="16"/>
                <w:lang w:val="lv-LV" w:eastAsia="en-US"/>
              </w:rPr>
            </w:pPr>
            <w:r w:rsidRPr="00C02D77">
              <w:rPr>
                <w:rFonts w:eastAsia="Times New Roman"/>
                <w:sz w:val="16"/>
                <w:szCs w:val="16"/>
                <w:lang w:val="lv-LV" w:eastAsia="en-US"/>
              </w:rPr>
              <w:t>Medicīniskie grīdas svari ar statīvu un auguma mērītāju 0.1 kg- 250</w:t>
            </w:r>
            <w:r w:rsidR="00DD479F">
              <w:rPr>
                <w:rFonts w:eastAsia="Times New Roman"/>
                <w:sz w:val="16"/>
                <w:szCs w:val="16"/>
                <w:lang w:val="lv-LV" w:eastAsia="en-US"/>
              </w:rPr>
              <w:t xml:space="preserve"> </w:t>
            </w:r>
            <w:r w:rsidRPr="00C02D77">
              <w:rPr>
                <w:rFonts w:eastAsia="Times New Roman"/>
                <w:sz w:val="16"/>
                <w:szCs w:val="16"/>
                <w:lang w:val="lv-LV" w:eastAsia="en-US"/>
              </w:rPr>
              <w:t xml:space="preserve">kg, ar verifikāciju. Medicīniskie svari, atbilst medicīnas ierīču direktīvai 93/42/EEC. </w:t>
            </w:r>
          </w:p>
          <w:p w:rsidR="006C4406" w:rsidRDefault="00666216">
            <w:pPr>
              <w:rPr>
                <w:rFonts w:eastAsia="Times New Roman"/>
                <w:sz w:val="16"/>
                <w:szCs w:val="16"/>
                <w:lang w:val="lv-LV" w:eastAsia="en-US"/>
              </w:rPr>
            </w:pPr>
            <w:r w:rsidRPr="00C02D77">
              <w:rPr>
                <w:rFonts w:eastAsia="Times New Roman"/>
                <w:sz w:val="16"/>
                <w:szCs w:val="16"/>
                <w:lang w:val="lv-LV" w:eastAsia="en-US"/>
              </w:rPr>
              <w:t xml:space="preserve">Piemēroti nemierīgiem pacientiem. </w:t>
            </w:r>
          </w:p>
          <w:p w:rsidR="00DD479F" w:rsidRDefault="006C4406">
            <w:pPr>
              <w:rPr>
                <w:rFonts w:eastAsia="Times New Roman"/>
                <w:sz w:val="16"/>
                <w:szCs w:val="16"/>
                <w:lang w:val="lv-LV" w:eastAsia="en-US"/>
              </w:rPr>
            </w:pPr>
            <w:r>
              <w:rPr>
                <w:rFonts w:eastAsia="Times New Roman"/>
                <w:sz w:val="16"/>
                <w:szCs w:val="16"/>
                <w:lang w:val="lv-LV" w:eastAsia="en-US"/>
              </w:rPr>
              <w:t>Ir BMI funkcija (ķ</w:t>
            </w:r>
            <w:r w:rsidR="00666216" w:rsidRPr="00C02D77">
              <w:rPr>
                <w:rFonts w:eastAsia="Times New Roman"/>
                <w:sz w:val="16"/>
                <w:szCs w:val="16"/>
                <w:lang w:val="lv-LV" w:eastAsia="en-US"/>
              </w:rPr>
              <w:t xml:space="preserve">ermeņa masas indekss). </w:t>
            </w:r>
          </w:p>
          <w:p w:rsidR="00DD479F" w:rsidRDefault="00DD479F">
            <w:pPr>
              <w:rPr>
                <w:rFonts w:eastAsia="Times New Roman"/>
                <w:sz w:val="16"/>
                <w:szCs w:val="16"/>
                <w:lang w:val="lv-LV" w:eastAsia="en-US"/>
              </w:rPr>
            </w:pPr>
            <w:r>
              <w:rPr>
                <w:rFonts w:eastAsia="Times New Roman"/>
                <w:sz w:val="16"/>
                <w:szCs w:val="16"/>
                <w:lang w:val="lv-LV" w:eastAsia="en-US"/>
              </w:rPr>
              <w:t>Svēršanas platformas izmērs:</w:t>
            </w:r>
          </w:p>
          <w:p w:rsidR="00DD479F" w:rsidRDefault="00DD479F" w:rsidP="00DD479F">
            <w:pPr>
              <w:rPr>
                <w:rFonts w:eastAsia="Times New Roman"/>
                <w:sz w:val="16"/>
                <w:szCs w:val="16"/>
                <w:lang w:val="lv-LV" w:eastAsia="en-US"/>
              </w:rPr>
            </w:pPr>
            <w:r>
              <w:rPr>
                <w:rFonts w:eastAsia="Times New Roman"/>
                <w:sz w:val="16"/>
                <w:szCs w:val="16"/>
                <w:lang w:val="lv-LV" w:eastAsia="en-US"/>
              </w:rPr>
              <w:t>36 x 36 x 8</w:t>
            </w:r>
            <w:r w:rsidR="00666216" w:rsidRPr="00C02D77">
              <w:rPr>
                <w:rFonts w:eastAsia="Times New Roman"/>
                <w:sz w:val="16"/>
                <w:szCs w:val="16"/>
                <w:lang w:val="lv-LV" w:eastAsia="en-US"/>
              </w:rPr>
              <w:t xml:space="preserve"> mm +/- </w:t>
            </w:r>
            <w:r w:rsidR="00AA6879">
              <w:rPr>
                <w:rFonts w:eastAsia="Times New Roman"/>
                <w:sz w:val="16"/>
                <w:szCs w:val="16"/>
                <w:lang w:val="lv-LV" w:eastAsia="en-US"/>
              </w:rPr>
              <w:t>10</w:t>
            </w:r>
            <w:r w:rsidR="00B914AA">
              <w:rPr>
                <w:rFonts w:eastAsia="Times New Roman"/>
                <w:sz w:val="16"/>
                <w:szCs w:val="16"/>
                <w:lang w:val="lv-LV" w:eastAsia="en-US"/>
              </w:rPr>
              <w:t xml:space="preserve"> mm</w:t>
            </w:r>
          </w:p>
          <w:p w:rsidR="00DD479F" w:rsidRDefault="00B914AA" w:rsidP="00DD479F">
            <w:pPr>
              <w:rPr>
                <w:rFonts w:eastAsia="Times New Roman"/>
                <w:sz w:val="16"/>
                <w:szCs w:val="16"/>
                <w:lang w:val="lv-LV" w:eastAsia="en-US"/>
              </w:rPr>
            </w:pPr>
            <w:r>
              <w:rPr>
                <w:rFonts w:eastAsia="Times New Roman"/>
                <w:sz w:val="16"/>
                <w:szCs w:val="16"/>
                <w:lang w:val="lv-LV" w:eastAsia="en-US"/>
              </w:rPr>
              <w:t>Pārvietošana ar ritenīšiem.</w:t>
            </w:r>
          </w:p>
          <w:p w:rsidR="00666216" w:rsidRPr="00C02D77" w:rsidRDefault="00AA6879" w:rsidP="00DD479F">
            <w:pPr>
              <w:rPr>
                <w:rFonts w:eastAsia="Times New Roman"/>
                <w:sz w:val="16"/>
                <w:szCs w:val="16"/>
                <w:lang w:val="lv-LV" w:eastAsia="en-US"/>
              </w:rPr>
            </w:pPr>
            <w:r>
              <w:rPr>
                <w:rFonts w:eastAsia="Times New Roman"/>
                <w:sz w:val="16"/>
                <w:szCs w:val="16"/>
                <w:lang w:val="lv-LV" w:eastAsia="en-US"/>
              </w:rPr>
              <w:t xml:space="preserve">Garantijas termiņš </w:t>
            </w:r>
            <w:r w:rsidR="00DD479F">
              <w:rPr>
                <w:rFonts w:eastAsia="Times New Roman"/>
                <w:sz w:val="16"/>
                <w:szCs w:val="16"/>
                <w:lang w:val="lv-LV" w:eastAsia="en-US"/>
              </w:rPr>
              <w:t xml:space="preserve">vismaz </w:t>
            </w:r>
            <w:r w:rsidR="00666216" w:rsidRPr="00C02D77">
              <w:rPr>
                <w:rFonts w:eastAsia="Times New Roman"/>
                <w:sz w:val="16"/>
                <w:szCs w:val="16"/>
                <w:lang w:val="lv-LV" w:eastAsia="en-US"/>
              </w:rPr>
              <w:t>24 mēneši.</w:t>
            </w:r>
          </w:p>
        </w:tc>
        <w:tc>
          <w:tcPr>
            <w:tcW w:w="1134"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jc w:val="center"/>
              <w:rPr>
                <w:rFonts w:eastAsia="Times New Roman"/>
                <w:sz w:val="16"/>
                <w:szCs w:val="16"/>
                <w:lang w:val="lv-LV" w:eastAsia="en-US"/>
              </w:rPr>
            </w:pPr>
            <w:r w:rsidRPr="00C02D77">
              <w:rPr>
                <w:rFonts w:eastAsia="Times New Roman"/>
                <w:sz w:val="16"/>
                <w:szCs w:val="16"/>
                <w:lang w:val="lv-LV" w:eastAsia="en-US"/>
              </w:rPr>
              <w:t>2</w:t>
            </w:r>
          </w:p>
        </w:tc>
        <w:tc>
          <w:tcPr>
            <w:tcW w:w="1275"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c>
          <w:tcPr>
            <w:tcW w:w="851"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r>
      <w:tr w:rsidR="00666216" w:rsidRPr="00C02D77" w:rsidTr="00666216">
        <w:trPr>
          <w:trHeight w:val="320"/>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Jaundzimušo gulta – ratiņi</w:t>
            </w:r>
          </w:p>
        </w:tc>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AA6879" w:rsidRDefault="00666216">
            <w:pPr>
              <w:rPr>
                <w:rFonts w:eastAsia="Times New Roman"/>
                <w:sz w:val="16"/>
                <w:szCs w:val="16"/>
                <w:lang w:val="lv-LV" w:eastAsia="en-US"/>
              </w:rPr>
            </w:pPr>
            <w:r w:rsidRPr="00C02D77">
              <w:rPr>
                <w:rFonts w:eastAsia="Times New Roman"/>
                <w:sz w:val="16"/>
                <w:szCs w:val="16"/>
                <w:lang w:val="lv-LV" w:eastAsia="en-US"/>
              </w:rPr>
              <w:t xml:space="preserve">Jaundzimušo gultiņa ar ratiņiem. </w:t>
            </w:r>
          </w:p>
          <w:p w:rsidR="00AA6879" w:rsidRDefault="00666216">
            <w:pPr>
              <w:rPr>
                <w:rFonts w:eastAsia="Times New Roman"/>
                <w:sz w:val="16"/>
                <w:szCs w:val="16"/>
                <w:lang w:val="lv-LV" w:eastAsia="en-US"/>
              </w:rPr>
            </w:pPr>
            <w:r w:rsidRPr="00C02D77">
              <w:rPr>
                <w:rFonts w:eastAsia="Times New Roman"/>
                <w:sz w:val="16"/>
                <w:szCs w:val="16"/>
                <w:lang w:val="lv-LV" w:eastAsia="en-US"/>
              </w:rPr>
              <w:t xml:space="preserve">Caurspīdīgs, nesalaužams plastmasas šūpulis ar malām un ventilācijas caurumiem. Ar epoksīda pulveri krāsots galvenais rāmis, veidots no liekta un metināta tērauda. Ratiņu forma ļauj ieņemt horizontālu un </w:t>
            </w:r>
            <w:proofErr w:type="spellStart"/>
            <w:r w:rsidRPr="00C02D77">
              <w:rPr>
                <w:rFonts w:eastAsia="Times New Roman"/>
                <w:sz w:val="16"/>
                <w:szCs w:val="16"/>
                <w:lang w:val="lv-LV" w:eastAsia="en-US"/>
              </w:rPr>
              <w:t>Trendelenburga</w:t>
            </w:r>
            <w:proofErr w:type="spellEnd"/>
            <w:r w:rsidRPr="00C02D77">
              <w:rPr>
                <w:rFonts w:eastAsia="Times New Roman"/>
                <w:sz w:val="16"/>
                <w:szCs w:val="16"/>
                <w:lang w:val="lv-LV" w:eastAsia="en-US"/>
              </w:rPr>
              <w:t xml:space="preserve"> pozīciju un novietošanu pie gultas. </w:t>
            </w:r>
          </w:p>
          <w:p w:rsidR="00B914AA" w:rsidRDefault="00AA6879">
            <w:pPr>
              <w:rPr>
                <w:rFonts w:eastAsia="Times New Roman"/>
                <w:sz w:val="16"/>
                <w:szCs w:val="16"/>
                <w:lang w:val="lv-LV" w:eastAsia="en-US"/>
              </w:rPr>
            </w:pPr>
            <w:r>
              <w:rPr>
                <w:rFonts w:eastAsia="Times New Roman"/>
                <w:sz w:val="16"/>
                <w:szCs w:val="16"/>
                <w:lang w:val="lv-LV" w:eastAsia="en-US"/>
              </w:rPr>
              <w:t>Gultas k</w:t>
            </w:r>
            <w:r w:rsidR="00666216" w:rsidRPr="00C02D77">
              <w:rPr>
                <w:rFonts w:eastAsia="Times New Roman"/>
                <w:sz w:val="16"/>
                <w:szCs w:val="16"/>
                <w:lang w:val="lv-LV" w:eastAsia="en-US"/>
              </w:rPr>
              <w:t>ājas aprīkotas ar 4 riteņiem Ø 80 mm +/- 20</w:t>
            </w:r>
            <w:r w:rsidR="00B914AA">
              <w:rPr>
                <w:rFonts w:eastAsia="Times New Roman"/>
                <w:sz w:val="16"/>
                <w:szCs w:val="16"/>
                <w:lang w:val="lv-LV" w:eastAsia="en-US"/>
              </w:rPr>
              <w:t xml:space="preserve"> </w:t>
            </w:r>
            <w:r w:rsidR="00666216" w:rsidRPr="00C02D77">
              <w:rPr>
                <w:rFonts w:eastAsia="Times New Roman"/>
                <w:sz w:val="16"/>
                <w:szCs w:val="16"/>
                <w:lang w:val="lv-LV" w:eastAsia="en-US"/>
              </w:rPr>
              <w:t xml:space="preserve">mm, </w:t>
            </w:r>
            <w:r w:rsidR="00B914AA">
              <w:rPr>
                <w:rFonts w:eastAsia="Times New Roman"/>
                <w:sz w:val="16"/>
                <w:szCs w:val="16"/>
                <w:lang w:val="lv-LV" w:eastAsia="en-US"/>
              </w:rPr>
              <w:t xml:space="preserve">vismaz </w:t>
            </w:r>
            <w:r w:rsidR="00666216" w:rsidRPr="00C02D77">
              <w:rPr>
                <w:rFonts w:eastAsia="Times New Roman"/>
                <w:sz w:val="16"/>
                <w:szCs w:val="16"/>
                <w:lang w:val="lv-LV" w:eastAsia="en-US"/>
              </w:rPr>
              <w:t xml:space="preserve">divi </w:t>
            </w:r>
            <w:r w:rsidR="00B914AA">
              <w:rPr>
                <w:rFonts w:eastAsia="Times New Roman"/>
                <w:sz w:val="16"/>
                <w:szCs w:val="16"/>
                <w:lang w:val="lv-LV" w:eastAsia="en-US"/>
              </w:rPr>
              <w:t xml:space="preserve">riteņi </w:t>
            </w:r>
            <w:r w:rsidR="00666216" w:rsidRPr="00C02D77">
              <w:rPr>
                <w:rFonts w:eastAsia="Times New Roman"/>
                <w:sz w:val="16"/>
                <w:szCs w:val="16"/>
                <w:lang w:val="lv-LV" w:eastAsia="en-US"/>
              </w:rPr>
              <w:t xml:space="preserve">ar bremzēm. </w:t>
            </w:r>
          </w:p>
          <w:p w:rsidR="00B914AA" w:rsidRDefault="00B914AA">
            <w:pPr>
              <w:rPr>
                <w:rFonts w:eastAsia="Times New Roman"/>
                <w:sz w:val="16"/>
                <w:szCs w:val="16"/>
                <w:lang w:val="lv-LV" w:eastAsia="en-US"/>
              </w:rPr>
            </w:pPr>
            <w:r>
              <w:rPr>
                <w:rFonts w:eastAsia="Times New Roman"/>
                <w:sz w:val="16"/>
                <w:szCs w:val="16"/>
                <w:lang w:val="lv-LV" w:eastAsia="en-US"/>
              </w:rPr>
              <w:t xml:space="preserve">Augstums: 100 cm +/- </w:t>
            </w:r>
            <w:r w:rsidR="00067B0A">
              <w:rPr>
                <w:rFonts w:eastAsia="Times New Roman"/>
                <w:sz w:val="16"/>
                <w:szCs w:val="16"/>
                <w:lang w:val="lv-LV" w:eastAsia="en-US"/>
              </w:rPr>
              <w:t>2</w:t>
            </w:r>
            <w:r>
              <w:rPr>
                <w:rFonts w:eastAsia="Times New Roman"/>
                <w:sz w:val="16"/>
                <w:szCs w:val="16"/>
                <w:lang w:val="lv-LV" w:eastAsia="en-US"/>
              </w:rPr>
              <w:t>0 cm</w:t>
            </w:r>
          </w:p>
          <w:p w:rsidR="00B914AA" w:rsidRDefault="00B914AA">
            <w:pPr>
              <w:rPr>
                <w:rFonts w:eastAsia="Times New Roman"/>
                <w:sz w:val="16"/>
                <w:szCs w:val="16"/>
                <w:lang w:val="lv-LV" w:eastAsia="en-US"/>
              </w:rPr>
            </w:pPr>
            <w:r>
              <w:rPr>
                <w:rFonts w:eastAsia="Times New Roman"/>
                <w:sz w:val="16"/>
                <w:szCs w:val="16"/>
                <w:lang w:val="lv-LV" w:eastAsia="en-US"/>
              </w:rPr>
              <w:t>Platums: 55 cm +/- 10 cm</w:t>
            </w:r>
          </w:p>
          <w:p w:rsidR="00B914AA" w:rsidRDefault="00B914AA">
            <w:pPr>
              <w:rPr>
                <w:rFonts w:eastAsia="Times New Roman"/>
                <w:sz w:val="16"/>
                <w:szCs w:val="16"/>
                <w:lang w:val="lv-LV" w:eastAsia="en-US"/>
              </w:rPr>
            </w:pPr>
            <w:r>
              <w:rPr>
                <w:rFonts w:eastAsia="Times New Roman"/>
                <w:sz w:val="16"/>
                <w:szCs w:val="16"/>
                <w:lang w:val="lv-LV" w:eastAsia="en-US"/>
              </w:rPr>
              <w:t>Garums: 85 cm +/- 10 cm</w:t>
            </w:r>
            <w:r w:rsidR="00067B0A">
              <w:rPr>
                <w:rFonts w:eastAsia="Times New Roman"/>
                <w:sz w:val="16"/>
                <w:szCs w:val="16"/>
                <w:lang w:val="lv-LV" w:eastAsia="en-US"/>
              </w:rPr>
              <w:t xml:space="preserve"> </w:t>
            </w:r>
          </w:p>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G</w:t>
            </w:r>
            <w:r w:rsidR="009128D7">
              <w:rPr>
                <w:rFonts w:eastAsia="Times New Roman"/>
                <w:sz w:val="16"/>
                <w:szCs w:val="16"/>
                <w:lang w:val="lv-LV" w:eastAsia="en-US"/>
              </w:rPr>
              <w:t>arantijas termiņš vismaz</w:t>
            </w:r>
            <w:r w:rsidRPr="00C02D77">
              <w:rPr>
                <w:rFonts w:eastAsia="Times New Roman"/>
                <w:sz w:val="16"/>
                <w:szCs w:val="16"/>
                <w:lang w:val="lv-LV" w:eastAsia="en-US"/>
              </w:rPr>
              <w:t xml:space="preserve"> 24 mēneši.</w:t>
            </w:r>
          </w:p>
        </w:tc>
        <w:tc>
          <w:tcPr>
            <w:tcW w:w="1134"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jc w:val="center"/>
              <w:rPr>
                <w:rFonts w:eastAsia="Times New Roman"/>
                <w:sz w:val="16"/>
                <w:szCs w:val="16"/>
                <w:lang w:val="lv-LV" w:eastAsia="en-US"/>
              </w:rPr>
            </w:pPr>
            <w:r w:rsidRPr="00C02D77">
              <w:rPr>
                <w:rFonts w:eastAsia="Times New Roman"/>
                <w:sz w:val="16"/>
                <w:szCs w:val="16"/>
                <w:lang w:val="lv-LV" w:eastAsia="en-US"/>
              </w:rPr>
              <w:t>1</w:t>
            </w:r>
          </w:p>
        </w:tc>
        <w:tc>
          <w:tcPr>
            <w:tcW w:w="1275"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c>
          <w:tcPr>
            <w:tcW w:w="851"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r>
      <w:tr w:rsidR="00666216" w:rsidRPr="00C02D77" w:rsidTr="00666216">
        <w:trPr>
          <w:trHeight w:val="320"/>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Mehāniski regulējamas, 2-sekciju, aprūpes</w:t>
            </w:r>
            <w:r w:rsidR="00AA6879">
              <w:rPr>
                <w:rFonts w:eastAsia="Times New Roman"/>
                <w:sz w:val="16"/>
                <w:szCs w:val="16"/>
                <w:lang w:val="lv-LV" w:eastAsia="en-US"/>
              </w:rPr>
              <w:t xml:space="preserve"> gultas. Paceļami sānu balsti.</w:t>
            </w:r>
            <w:r w:rsidRPr="00C02D77">
              <w:rPr>
                <w:rFonts w:eastAsia="Times New Roman"/>
                <w:sz w:val="16"/>
                <w:szCs w:val="16"/>
                <w:lang w:val="lv-LV" w:eastAsia="en-US"/>
              </w:rPr>
              <w:t xml:space="preserve"> </w:t>
            </w:r>
            <w:r w:rsidR="00AA6879">
              <w:rPr>
                <w:rFonts w:eastAsia="Times New Roman"/>
                <w:sz w:val="16"/>
                <w:szCs w:val="16"/>
                <w:lang w:val="lv-LV" w:eastAsia="en-US"/>
              </w:rPr>
              <w:t>Krāsa-balta</w:t>
            </w:r>
            <w:r w:rsidRPr="00C02D77">
              <w:rPr>
                <w:rFonts w:eastAsia="Times New Roman"/>
                <w:sz w:val="16"/>
                <w:szCs w:val="16"/>
                <w:lang w:val="lv-LV" w:eastAsia="en-US"/>
              </w:rPr>
              <w:t>.</w:t>
            </w:r>
          </w:p>
        </w:tc>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AA6879" w:rsidRDefault="00666216">
            <w:pPr>
              <w:rPr>
                <w:rFonts w:eastAsia="Times New Roman"/>
                <w:sz w:val="16"/>
                <w:szCs w:val="16"/>
                <w:lang w:val="lv-LV" w:eastAsia="en-US"/>
              </w:rPr>
            </w:pPr>
            <w:r w:rsidRPr="00C02D77">
              <w:rPr>
                <w:rFonts w:eastAsia="Times New Roman"/>
                <w:sz w:val="16"/>
                <w:szCs w:val="16"/>
                <w:lang w:val="lv-LV" w:eastAsia="en-US"/>
              </w:rPr>
              <w:t xml:space="preserve">Gulta izgatavota no metāla </w:t>
            </w:r>
            <w:r w:rsidR="009128D7">
              <w:rPr>
                <w:rFonts w:eastAsia="Times New Roman"/>
                <w:sz w:val="16"/>
                <w:szCs w:val="16"/>
                <w:lang w:val="lv-LV" w:eastAsia="en-US"/>
              </w:rPr>
              <w:t xml:space="preserve">profiliem, kas pārklāti ar </w:t>
            </w:r>
            <w:r w:rsidRPr="00C02D77">
              <w:rPr>
                <w:rFonts w:eastAsia="Times New Roman"/>
                <w:sz w:val="16"/>
                <w:szCs w:val="16"/>
                <w:lang w:val="lv-LV" w:eastAsia="en-US"/>
              </w:rPr>
              <w:t xml:space="preserve"> pārklājumu, kas ir izturīgs pret mehāniskiem bojājumiem un viegli dezinficējams. Guļamā virsma izveidota no divu daļu metāla karkasa ar metāla tīklu, kuru iespējams izņemt. </w:t>
            </w:r>
          </w:p>
          <w:p w:rsidR="00AA6879" w:rsidRDefault="00666216">
            <w:pPr>
              <w:rPr>
                <w:rFonts w:eastAsia="Times New Roman"/>
                <w:sz w:val="16"/>
                <w:szCs w:val="16"/>
                <w:lang w:val="lv-LV" w:eastAsia="en-US"/>
              </w:rPr>
            </w:pPr>
            <w:r w:rsidRPr="00C02D77">
              <w:rPr>
                <w:rFonts w:eastAsia="Times New Roman"/>
                <w:sz w:val="16"/>
                <w:szCs w:val="16"/>
                <w:lang w:val="lv-LV" w:eastAsia="en-US"/>
              </w:rPr>
              <w:t>Gultas muguras un augšstilbu balstu le</w:t>
            </w:r>
            <w:r w:rsidR="009128D7">
              <w:rPr>
                <w:rFonts w:eastAsia="Times New Roman"/>
                <w:sz w:val="16"/>
                <w:szCs w:val="16"/>
                <w:lang w:val="lv-LV" w:eastAsia="en-US"/>
              </w:rPr>
              <w:t xml:space="preserve">ņķi regulējami. </w:t>
            </w:r>
          </w:p>
          <w:p w:rsidR="00AA6879" w:rsidRDefault="009128D7">
            <w:pPr>
              <w:rPr>
                <w:rFonts w:eastAsia="Times New Roman"/>
                <w:sz w:val="16"/>
                <w:szCs w:val="16"/>
                <w:lang w:val="lv-LV" w:eastAsia="en-US"/>
              </w:rPr>
            </w:pPr>
            <w:r>
              <w:rPr>
                <w:rFonts w:eastAsia="Times New Roman"/>
                <w:sz w:val="16"/>
                <w:szCs w:val="16"/>
                <w:lang w:val="lv-LV" w:eastAsia="en-US"/>
              </w:rPr>
              <w:t xml:space="preserve">Gultas gali </w:t>
            </w:r>
            <w:r w:rsidR="00666216" w:rsidRPr="00C02D77">
              <w:rPr>
                <w:rFonts w:eastAsia="Times New Roman"/>
                <w:sz w:val="16"/>
                <w:szCs w:val="16"/>
                <w:lang w:val="lv-LV" w:eastAsia="en-US"/>
              </w:rPr>
              <w:t xml:space="preserve">viegli noņemami. </w:t>
            </w:r>
          </w:p>
          <w:p w:rsidR="00AA6879" w:rsidRDefault="00666216">
            <w:pPr>
              <w:rPr>
                <w:rFonts w:eastAsia="Times New Roman"/>
                <w:sz w:val="16"/>
                <w:szCs w:val="16"/>
                <w:lang w:val="lv-LV" w:eastAsia="en-US"/>
              </w:rPr>
            </w:pPr>
            <w:r w:rsidRPr="00C02D77">
              <w:rPr>
                <w:rFonts w:eastAsia="Times New Roman"/>
                <w:sz w:val="16"/>
                <w:szCs w:val="16"/>
                <w:lang w:val="lv-LV" w:eastAsia="en-US"/>
              </w:rPr>
              <w:t xml:space="preserve">Galvgaļu krāsa balta. </w:t>
            </w:r>
          </w:p>
          <w:p w:rsidR="00AA6879" w:rsidRDefault="00A72B02">
            <w:pPr>
              <w:rPr>
                <w:rFonts w:eastAsia="Times New Roman"/>
                <w:sz w:val="16"/>
                <w:szCs w:val="16"/>
                <w:lang w:val="lv-LV" w:eastAsia="en-US"/>
              </w:rPr>
            </w:pPr>
            <w:r>
              <w:rPr>
                <w:rFonts w:eastAsia="Times New Roman"/>
                <w:sz w:val="16"/>
                <w:szCs w:val="16"/>
                <w:lang w:val="lv-LV" w:eastAsia="en-US"/>
              </w:rPr>
              <w:t>K</w:t>
            </w:r>
            <w:r w:rsidR="009128D7">
              <w:rPr>
                <w:rFonts w:eastAsia="Times New Roman"/>
                <w:sz w:val="16"/>
                <w:szCs w:val="16"/>
                <w:lang w:val="lv-LV" w:eastAsia="en-US"/>
              </w:rPr>
              <w:t>atram</w:t>
            </w:r>
            <w:r w:rsidR="00666216" w:rsidRPr="00C02D77">
              <w:rPr>
                <w:rFonts w:eastAsia="Times New Roman"/>
                <w:sz w:val="16"/>
                <w:szCs w:val="16"/>
                <w:lang w:val="lv-LV" w:eastAsia="en-US"/>
              </w:rPr>
              <w:t xml:space="preserve"> </w:t>
            </w:r>
            <w:r w:rsidR="009128D7">
              <w:rPr>
                <w:rFonts w:eastAsia="Times New Roman"/>
                <w:sz w:val="16"/>
                <w:szCs w:val="16"/>
                <w:lang w:val="lv-LV" w:eastAsia="en-US"/>
              </w:rPr>
              <w:t xml:space="preserve">ritenim </w:t>
            </w:r>
            <w:r w:rsidR="00666216" w:rsidRPr="00C02D77">
              <w:rPr>
                <w:rFonts w:eastAsia="Times New Roman"/>
                <w:sz w:val="16"/>
                <w:szCs w:val="16"/>
                <w:lang w:val="lv-LV" w:eastAsia="en-US"/>
              </w:rPr>
              <w:t>ce</w:t>
            </w:r>
            <w:r w:rsidR="009128D7">
              <w:rPr>
                <w:rFonts w:eastAsia="Times New Roman"/>
                <w:sz w:val="16"/>
                <w:szCs w:val="16"/>
                <w:lang w:val="lv-LV" w:eastAsia="en-US"/>
              </w:rPr>
              <w:t>ntrālā bremžu sistēma</w:t>
            </w:r>
            <w:r w:rsidR="00666216" w:rsidRPr="00C02D77">
              <w:rPr>
                <w:rFonts w:eastAsia="Times New Roman"/>
                <w:sz w:val="16"/>
                <w:szCs w:val="16"/>
                <w:lang w:val="lv-LV" w:eastAsia="en-US"/>
              </w:rPr>
              <w:t xml:space="preserve">. </w:t>
            </w:r>
          </w:p>
          <w:p w:rsidR="00AA6879" w:rsidRDefault="00666216">
            <w:pPr>
              <w:rPr>
                <w:rFonts w:eastAsia="Times New Roman"/>
                <w:sz w:val="16"/>
                <w:szCs w:val="16"/>
                <w:lang w:val="lv-LV" w:eastAsia="en-US"/>
              </w:rPr>
            </w:pPr>
            <w:r w:rsidRPr="00C02D77">
              <w:rPr>
                <w:rFonts w:eastAsia="Times New Roman"/>
                <w:sz w:val="16"/>
                <w:szCs w:val="16"/>
                <w:lang w:val="lv-LV" w:eastAsia="en-US"/>
              </w:rPr>
              <w:t xml:space="preserve">Gulta ar stūru bamperiem, kas pasargā pret triecieniem. </w:t>
            </w:r>
          </w:p>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 xml:space="preserve">Komplektā </w:t>
            </w:r>
            <w:r w:rsidR="00AA6879">
              <w:rPr>
                <w:rFonts w:eastAsia="Times New Roman"/>
                <w:sz w:val="16"/>
                <w:szCs w:val="16"/>
                <w:lang w:val="lv-LV" w:eastAsia="en-US"/>
              </w:rPr>
              <w:t xml:space="preserve">gultas </w:t>
            </w:r>
            <w:r w:rsidRPr="00C02D77">
              <w:rPr>
                <w:rFonts w:eastAsia="Times New Roman"/>
                <w:sz w:val="16"/>
                <w:szCs w:val="16"/>
                <w:lang w:val="lv-LV" w:eastAsia="en-US"/>
              </w:rPr>
              <w:t>sānu malas.</w:t>
            </w:r>
          </w:p>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 xml:space="preserve">Maksimāla slodze vismaz </w:t>
            </w:r>
            <w:r w:rsidR="009128D7">
              <w:rPr>
                <w:rFonts w:eastAsia="Times New Roman"/>
                <w:sz w:val="16"/>
                <w:szCs w:val="16"/>
                <w:lang w:val="lv-LV" w:eastAsia="en-US"/>
              </w:rPr>
              <w:t>150</w:t>
            </w:r>
            <w:r w:rsidRPr="00C02D77">
              <w:rPr>
                <w:rFonts w:eastAsia="Times New Roman"/>
                <w:sz w:val="16"/>
                <w:szCs w:val="16"/>
                <w:lang w:val="lv-LV" w:eastAsia="en-US"/>
              </w:rPr>
              <w:t xml:space="preserve"> kg</w:t>
            </w:r>
          </w:p>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 xml:space="preserve">Svars ne vairāk kā </w:t>
            </w:r>
            <w:r w:rsidR="009128D7">
              <w:rPr>
                <w:rFonts w:eastAsia="Times New Roman"/>
                <w:sz w:val="16"/>
                <w:szCs w:val="16"/>
                <w:lang w:val="lv-LV" w:eastAsia="en-US"/>
              </w:rPr>
              <w:t>100</w:t>
            </w:r>
            <w:r w:rsidRPr="00C02D77">
              <w:rPr>
                <w:rFonts w:eastAsia="Times New Roman"/>
                <w:sz w:val="16"/>
                <w:szCs w:val="16"/>
                <w:lang w:val="lv-LV" w:eastAsia="en-US"/>
              </w:rPr>
              <w:t xml:space="preserve"> kg </w:t>
            </w:r>
          </w:p>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 xml:space="preserve">Gultas augstums mehāniski regulējams </w:t>
            </w:r>
            <w:r w:rsidR="009128D7">
              <w:rPr>
                <w:rFonts w:eastAsia="Times New Roman"/>
                <w:sz w:val="16"/>
                <w:szCs w:val="16"/>
                <w:lang w:val="lv-LV" w:eastAsia="en-US"/>
              </w:rPr>
              <w:t xml:space="preserve">un </w:t>
            </w:r>
            <w:r w:rsidRPr="00C02D77">
              <w:rPr>
                <w:rFonts w:eastAsia="Times New Roman"/>
                <w:sz w:val="16"/>
                <w:szCs w:val="16"/>
                <w:lang w:val="lv-LV" w:eastAsia="en-US"/>
              </w:rPr>
              <w:t xml:space="preserve">nolaižams līdz </w:t>
            </w:r>
            <w:r w:rsidR="00206652">
              <w:rPr>
                <w:rFonts w:eastAsia="Times New Roman"/>
                <w:sz w:val="16"/>
                <w:szCs w:val="16"/>
                <w:lang w:val="lv-LV" w:eastAsia="en-US"/>
              </w:rPr>
              <w:t>5</w:t>
            </w:r>
            <w:r w:rsidRPr="00C02D77">
              <w:rPr>
                <w:rFonts w:eastAsia="Times New Roman"/>
                <w:sz w:val="16"/>
                <w:szCs w:val="16"/>
                <w:lang w:val="lv-LV" w:eastAsia="en-US"/>
              </w:rPr>
              <w:t xml:space="preserve">0 cm vai zemāk un paceļams līdz </w:t>
            </w:r>
            <w:r w:rsidR="00206652">
              <w:rPr>
                <w:rFonts w:eastAsia="Times New Roman"/>
                <w:sz w:val="16"/>
                <w:szCs w:val="16"/>
                <w:lang w:val="lv-LV" w:eastAsia="en-US"/>
              </w:rPr>
              <w:t>70</w:t>
            </w:r>
            <w:r w:rsidRPr="00C02D77">
              <w:rPr>
                <w:rFonts w:eastAsia="Times New Roman"/>
                <w:sz w:val="16"/>
                <w:szCs w:val="16"/>
                <w:lang w:val="lv-LV" w:eastAsia="en-US"/>
              </w:rPr>
              <w:t xml:space="preserve"> cm vai augstāk.</w:t>
            </w:r>
          </w:p>
          <w:p w:rsidR="00666216" w:rsidRPr="00C02D77" w:rsidRDefault="00206652">
            <w:pPr>
              <w:rPr>
                <w:rFonts w:eastAsia="Times New Roman"/>
                <w:sz w:val="16"/>
                <w:szCs w:val="16"/>
                <w:lang w:val="lv-LV" w:eastAsia="en-US"/>
              </w:rPr>
            </w:pPr>
            <w:r>
              <w:rPr>
                <w:rFonts w:eastAsia="Times New Roman"/>
                <w:sz w:val="16"/>
                <w:szCs w:val="16"/>
                <w:lang w:val="lv-LV" w:eastAsia="en-US"/>
              </w:rPr>
              <w:t>Kopējais platums</w:t>
            </w:r>
            <w:r w:rsidR="00AA6879">
              <w:rPr>
                <w:rFonts w:eastAsia="Times New Roman"/>
                <w:sz w:val="16"/>
                <w:szCs w:val="16"/>
                <w:lang w:val="lv-LV" w:eastAsia="en-US"/>
              </w:rPr>
              <w:t>:</w:t>
            </w:r>
            <w:r>
              <w:rPr>
                <w:rFonts w:eastAsia="Times New Roman"/>
                <w:sz w:val="16"/>
                <w:szCs w:val="16"/>
                <w:lang w:val="lv-LV" w:eastAsia="en-US"/>
              </w:rPr>
              <w:t xml:space="preserve"> </w:t>
            </w:r>
            <w:r w:rsidR="00666216" w:rsidRPr="00C02D77">
              <w:rPr>
                <w:rFonts w:eastAsia="Times New Roman"/>
                <w:sz w:val="16"/>
                <w:szCs w:val="16"/>
                <w:lang w:val="lv-LV" w:eastAsia="en-US"/>
              </w:rPr>
              <w:t>95 cm +/- 5 cm</w:t>
            </w:r>
          </w:p>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Kopējais garums</w:t>
            </w:r>
            <w:r w:rsidR="00AA6879">
              <w:rPr>
                <w:rFonts w:eastAsia="Times New Roman"/>
                <w:sz w:val="16"/>
                <w:szCs w:val="16"/>
                <w:lang w:val="lv-LV" w:eastAsia="en-US"/>
              </w:rPr>
              <w:t>:</w:t>
            </w:r>
            <w:r w:rsidRPr="00C02D77">
              <w:rPr>
                <w:rFonts w:eastAsia="Times New Roman"/>
                <w:sz w:val="16"/>
                <w:szCs w:val="16"/>
                <w:lang w:val="lv-LV" w:eastAsia="en-US"/>
              </w:rPr>
              <w:t xml:space="preserve"> 213 cm +/- 5 cm</w:t>
            </w:r>
          </w:p>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Ma</w:t>
            </w:r>
            <w:r w:rsidR="00206652">
              <w:rPr>
                <w:rFonts w:eastAsia="Times New Roman"/>
                <w:sz w:val="16"/>
                <w:szCs w:val="16"/>
                <w:lang w:val="lv-LV" w:eastAsia="en-US"/>
              </w:rPr>
              <w:t>traču pamata gabarīti</w:t>
            </w:r>
            <w:r w:rsidR="00AA6879">
              <w:rPr>
                <w:rFonts w:eastAsia="Times New Roman"/>
                <w:sz w:val="16"/>
                <w:szCs w:val="16"/>
                <w:lang w:val="lv-LV" w:eastAsia="en-US"/>
              </w:rPr>
              <w:t>:</w:t>
            </w:r>
            <w:r w:rsidR="00206652">
              <w:rPr>
                <w:rFonts w:eastAsia="Times New Roman"/>
                <w:sz w:val="16"/>
                <w:szCs w:val="16"/>
                <w:lang w:val="lv-LV" w:eastAsia="en-US"/>
              </w:rPr>
              <w:t xml:space="preserve"> 90*200 cm </w:t>
            </w:r>
            <w:r w:rsidRPr="00C02D77">
              <w:rPr>
                <w:rFonts w:eastAsia="Times New Roman"/>
                <w:sz w:val="16"/>
                <w:szCs w:val="16"/>
                <w:lang w:val="lv-LV" w:eastAsia="en-US"/>
              </w:rPr>
              <w:t>+/- 5 cm</w:t>
            </w:r>
          </w:p>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Muguras sasvēršanas leņķis</w:t>
            </w:r>
            <w:r w:rsidR="00AA6879">
              <w:rPr>
                <w:rFonts w:eastAsia="Times New Roman"/>
                <w:sz w:val="16"/>
                <w:szCs w:val="16"/>
                <w:lang w:val="lv-LV" w:eastAsia="en-US"/>
              </w:rPr>
              <w:t>:</w:t>
            </w:r>
            <w:r w:rsidRPr="00C02D77">
              <w:rPr>
                <w:rFonts w:eastAsia="Times New Roman"/>
                <w:sz w:val="16"/>
                <w:szCs w:val="16"/>
                <w:lang w:val="lv-LV" w:eastAsia="en-US"/>
              </w:rPr>
              <w:t xml:space="preserve"> 0-70° +/- 5°</w:t>
            </w:r>
          </w:p>
          <w:p w:rsidR="00666216" w:rsidRPr="00C02D77" w:rsidRDefault="00AA6879">
            <w:pPr>
              <w:rPr>
                <w:rFonts w:eastAsia="Times New Roman"/>
                <w:sz w:val="16"/>
                <w:szCs w:val="16"/>
                <w:lang w:val="lv-LV" w:eastAsia="en-US"/>
              </w:rPr>
            </w:pPr>
            <w:proofErr w:type="spellStart"/>
            <w:r>
              <w:rPr>
                <w:rFonts w:eastAsia="Times New Roman"/>
                <w:sz w:val="16"/>
                <w:szCs w:val="16"/>
                <w:lang w:val="lv-LV" w:eastAsia="en-US"/>
              </w:rPr>
              <w:t>Trendelenburga</w:t>
            </w:r>
            <w:proofErr w:type="spellEnd"/>
            <w:r>
              <w:rPr>
                <w:rFonts w:eastAsia="Times New Roman"/>
                <w:sz w:val="16"/>
                <w:szCs w:val="16"/>
                <w:lang w:val="lv-LV" w:eastAsia="en-US"/>
              </w:rPr>
              <w:t xml:space="preserve"> pozīcija: </w:t>
            </w:r>
            <w:r w:rsidR="00666216" w:rsidRPr="00C02D77">
              <w:rPr>
                <w:rFonts w:eastAsia="Times New Roman"/>
                <w:sz w:val="16"/>
                <w:szCs w:val="16"/>
                <w:lang w:val="lv-LV" w:eastAsia="en-US"/>
              </w:rPr>
              <w:t>0-16° +/- 5°</w:t>
            </w:r>
          </w:p>
          <w:p w:rsidR="00666216" w:rsidRPr="00C02D77" w:rsidRDefault="00AA6879">
            <w:pPr>
              <w:rPr>
                <w:rFonts w:eastAsia="Times New Roman"/>
                <w:sz w:val="16"/>
                <w:szCs w:val="16"/>
                <w:lang w:val="lv-LV" w:eastAsia="en-US"/>
              </w:rPr>
            </w:pPr>
            <w:r>
              <w:rPr>
                <w:rFonts w:eastAsia="Times New Roman"/>
                <w:sz w:val="16"/>
                <w:szCs w:val="16"/>
                <w:lang w:val="lv-LV" w:eastAsia="en-US"/>
              </w:rPr>
              <w:t xml:space="preserve">Anti </w:t>
            </w:r>
            <w:proofErr w:type="spellStart"/>
            <w:r>
              <w:rPr>
                <w:rFonts w:eastAsia="Times New Roman"/>
                <w:sz w:val="16"/>
                <w:szCs w:val="16"/>
                <w:lang w:val="lv-LV" w:eastAsia="en-US"/>
              </w:rPr>
              <w:t>Trendelenburga</w:t>
            </w:r>
            <w:proofErr w:type="spellEnd"/>
            <w:r>
              <w:rPr>
                <w:rFonts w:eastAsia="Times New Roman"/>
                <w:sz w:val="16"/>
                <w:szCs w:val="16"/>
                <w:lang w:val="lv-LV" w:eastAsia="en-US"/>
              </w:rPr>
              <w:t xml:space="preserve"> pozīcija:</w:t>
            </w:r>
            <w:r w:rsidR="00666216" w:rsidRPr="00C02D77">
              <w:rPr>
                <w:rFonts w:eastAsia="Times New Roman"/>
                <w:sz w:val="16"/>
                <w:szCs w:val="16"/>
                <w:lang w:val="lv-LV" w:eastAsia="en-US"/>
              </w:rPr>
              <w:t xml:space="preserve"> 0-12° +/- 5°</w:t>
            </w:r>
          </w:p>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Ritentiņu diametrs</w:t>
            </w:r>
            <w:r w:rsidR="00AA6879">
              <w:rPr>
                <w:rFonts w:eastAsia="Times New Roman"/>
                <w:sz w:val="16"/>
                <w:szCs w:val="16"/>
                <w:lang w:val="lv-LV" w:eastAsia="en-US"/>
              </w:rPr>
              <w:t>:</w:t>
            </w:r>
            <w:r w:rsidRPr="00C02D77">
              <w:rPr>
                <w:rFonts w:eastAsia="Times New Roman"/>
                <w:sz w:val="16"/>
                <w:szCs w:val="16"/>
                <w:lang w:val="lv-LV" w:eastAsia="en-US"/>
              </w:rPr>
              <w:t xml:space="preserve"> </w:t>
            </w:r>
            <w:r w:rsidR="00206652">
              <w:rPr>
                <w:rFonts w:eastAsia="Times New Roman"/>
                <w:sz w:val="16"/>
                <w:szCs w:val="16"/>
                <w:lang w:val="lv-LV" w:eastAsia="en-US"/>
              </w:rPr>
              <w:t>125 mm   +/- 25 mm</w:t>
            </w:r>
          </w:p>
          <w:p w:rsidR="00666216" w:rsidRPr="00C02D77" w:rsidRDefault="00206652">
            <w:pPr>
              <w:rPr>
                <w:rFonts w:eastAsia="Times New Roman"/>
                <w:sz w:val="16"/>
                <w:szCs w:val="16"/>
                <w:lang w:val="lv-LV" w:eastAsia="en-US"/>
              </w:rPr>
            </w:pPr>
            <w:r>
              <w:rPr>
                <w:rFonts w:eastAsia="Times New Roman"/>
                <w:sz w:val="16"/>
                <w:szCs w:val="16"/>
                <w:lang w:val="lv-LV" w:eastAsia="en-US"/>
              </w:rPr>
              <w:t>Garantijas termiņš vismaz</w:t>
            </w:r>
            <w:r w:rsidR="00666216" w:rsidRPr="00C02D77">
              <w:rPr>
                <w:rFonts w:eastAsia="Times New Roman"/>
                <w:sz w:val="16"/>
                <w:szCs w:val="16"/>
                <w:lang w:val="lv-LV" w:eastAsia="en-US"/>
              </w:rPr>
              <w:t xml:space="preserve"> 24 mēneši.</w:t>
            </w:r>
          </w:p>
        </w:tc>
        <w:tc>
          <w:tcPr>
            <w:tcW w:w="1134"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jc w:val="center"/>
              <w:rPr>
                <w:rFonts w:eastAsia="Times New Roman"/>
                <w:sz w:val="16"/>
                <w:szCs w:val="16"/>
                <w:lang w:val="lv-LV" w:eastAsia="en-US"/>
              </w:rPr>
            </w:pPr>
            <w:r w:rsidRPr="00C02D77">
              <w:rPr>
                <w:rFonts w:eastAsia="Times New Roman"/>
                <w:sz w:val="16"/>
                <w:szCs w:val="16"/>
                <w:lang w:val="lv-LV" w:eastAsia="en-US"/>
              </w:rPr>
              <w:t>6</w:t>
            </w:r>
          </w:p>
        </w:tc>
        <w:tc>
          <w:tcPr>
            <w:tcW w:w="1275"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c>
          <w:tcPr>
            <w:tcW w:w="851"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r>
      <w:tr w:rsidR="00666216" w:rsidRPr="00C02D77" w:rsidTr="00666216">
        <w:trPr>
          <w:trHeight w:val="300"/>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Kušete – ģimenes ārsta kabineta vajadzībām - mehāniska</w:t>
            </w:r>
          </w:p>
        </w:tc>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A72B02" w:rsidRDefault="00A72B02">
            <w:pPr>
              <w:rPr>
                <w:rFonts w:eastAsia="Times New Roman"/>
                <w:sz w:val="16"/>
                <w:szCs w:val="16"/>
                <w:lang w:val="lv-LV" w:eastAsia="en-US"/>
              </w:rPr>
            </w:pPr>
            <w:r>
              <w:rPr>
                <w:rFonts w:eastAsia="Times New Roman"/>
                <w:sz w:val="16"/>
                <w:szCs w:val="16"/>
                <w:lang w:val="lv-LV" w:eastAsia="en-US"/>
              </w:rPr>
              <w:t xml:space="preserve">Izmeklēšanas kušete, 2- </w:t>
            </w:r>
            <w:r w:rsidR="00B85CF5">
              <w:rPr>
                <w:rFonts w:eastAsia="Times New Roman"/>
                <w:sz w:val="16"/>
                <w:szCs w:val="16"/>
                <w:lang w:val="lv-LV" w:eastAsia="en-US"/>
              </w:rPr>
              <w:t>s</w:t>
            </w:r>
            <w:r>
              <w:rPr>
                <w:rFonts w:eastAsia="Times New Roman"/>
                <w:sz w:val="16"/>
                <w:szCs w:val="16"/>
                <w:lang w:val="lv-LV" w:eastAsia="en-US"/>
              </w:rPr>
              <w:t>ekcijas.</w:t>
            </w:r>
          </w:p>
          <w:p w:rsidR="00A72B02" w:rsidRDefault="00A72B02">
            <w:pPr>
              <w:rPr>
                <w:rFonts w:eastAsia="Times New Roman"/>
                <w:sz w:val="16"/>
                <w:szCs w:val="16"/>
                <w:lang w:val="lv-LV" w:eastAsia="en-US"/>
              </w:rPr>
            </w:pPr>
            <w:r>
              <w:rPr>
                <w:rFonts w:eastAsia="Times New Roman"/>
                <w:sz w:val="16"/>
                <w:szCs w:val="16"/>
                <w:lang w:val="lv-LV" w:eastAsia="en-US"/>
              </w:rPr>
              <w:t xml:space="preserve">Izmēri: </w:t>
            </w:r>
            <w:r w:rsidR="00B85CF5">
              <w:rPr>
                <w:rFonts w:eastAsia="Times New Roman"/>
                <w:sz w:val="16"/>
                <w:szCs w:val="16"/>
                <w:lang w:val="lv-LV" w:eastAsia="en-US"/>
              </w:rPr>
              <w:t>188 x 55</w:t>
            </w:r>
            <w:r w:rsidR="00B85CF5" w:rsidRPr="00C02D77">
              <w:rPr>
                <w:rFonts w:eastAsia="Times New Roman"/>
                <w:sz w:val="16"/>
                <w:szCs w:val="16"/>
                <w:lang w:val="lv-LV" w:eastAsia="en-US"/>
              </w:rPr>
              <w:t xml:space="preserve"> </w:t>
            </w:r>
            <w:r w:rsidR="00666216" w:rsidRPr="00C02D77">
              <w:rPr>
                <w:rFonts w:eastAsia="Times New Roman"/>
                <w:sz w:val="16"/>
                <w:szCs w:val="16"/>
                <w:lang w:val="lv-LV" w:eastAsia="en-US"/>
              </w:rPr>
              <w:t>x</w:t>
            </w:r>
            <w:r w:rsidR="00B85CF5">
              <w:rPr>
                <w:rFonts w:eastAsia="Times New Roman"/>
                <w:sz w:val="16"/>
                <w:szCs w:val="16"/>
                <w:lang w:val="lv-LV" w:eastAsia="en-US"/>
              </w:rPr>
              <w:t xml:space="preserve"> </w:t>
            </w:r>
            <w:r w:rsidR="00666216" w:rsidRPr="00C02D77">
              <w:rPr>
                <w:rFonts w:eastAsia="Times New Roman"/>
                <w:sz w:val="16"/>
                <w:szCs w:val="16"/>
                <w:lang w:val="lv-LV" w:eastAsia="en-US"/>
              </w:rPr>
              <w:t>81</w:t>
            </w:r>
            <w:r>
              <w:rPr>
                <w:rFonts w:eastAsia="Times New Roman"/>
                <w:sz w:val="16"/>
                <w:szCs w:val="16"/>
                <w:lang w:val="lv-LV" w:eastAsia="en-US"/>
              </w:rPr>
              <w:t xml:space="preserve"> </w:t>
            </w:r>
            <w:r w:rsidR="00666216" w:rsidRPr="00C02D77">
              <w:rPr>
                <w:rFonts w:eastAsia="Times New Roman"/>
                <w:sz w:val="16"/>
                <w:szCs w:val="16"/>
                <w:lang w:val="lv-LV" w:eastAsia="en-US"/>
              </w:rPr>
              <w:t>cm +/- 5</w:t>
            </w:r>
            <w:r>
              <w:rPr>
                <w:rFonts w:eastAsia="Times New Roman"/>
                <w:sz w:val="16"/>
                <w:szCs w:val="16"/>
                <w:lang w:val="lv-LV" w:eastAsia="en-US"/>
              </w:rPr>
              <w:t xml:space="preserve"> </w:t>
            </w:r>
            <w:r w:rsidR="00666216" w:rsidRPr="00C02D77">
              <w:rPr>
                <w:rFonts w:eastAsia="Times New Roman"/>
                <w:sz w:val="16"/>
                <w:szCs w:val="16"/>
                <w:lang w:val="lv-LV" w:eastAsia="en-US"/>
              </w:rPr>
              <w:t xml:space="preserve">cm. </w:t>
            </w:r>
          </w:p>
          <w:p w:rsidR="00A72B02" w:rsidRDefault="00A72B02" w:rsidP="00A72B02">
            <w:pPr>
              <w:rPr>
                <w:rFonts w:eastAsia="Times New Roman"/>
                <w:sz w:val="16"/>
                <w:szCs w:val="16"/>
                <w:lang w:val="lv-LV" w:eastAsia="en-US"/>
              </w:rPr>
            </w:pPr>
            <w:r>
              <w:rPr>
                <w:rFonts w:eastAsia="Times New Roman"/>
                <w:sz w:val="16"/>
                <w:szCs w:val="16"/>
                <w:lang w:val="lv-LV" w:eastAsia="en-US"/>
              </w:rPr>
              <w:t>Komplektā: p</w:t>
            </w:r>
            <w:r w:rsidR="00666216" w:rsidRPr="00C02D77">
              <w:rPr>
                <w:rFonts w:eastAsia="Times New Roman"/>
                <w:sz w:val="16"/>
                <w:szCs w:val="16"/>
                <w:lang w:val="lv-LV" w:eastAsia="en-US"/>
              </w:rPr>
              <w:t>apīra ruļļu turētājs, divas sekcijas, ar regulējam</w:t>
            </w:r>
            <w:r>
              <w:rPr>
                <w:rFonts w:eastAsia="Times New Roman"/>
                <w:sz w:val="16"/>
                <w:szCs w:val="16"/>
                <w:lang w:val="lv-LV" w:eastAsia="en-US"/>
              </w:rPr>
              <w:t>u galvas balsta daļu (+/- 40°).</w:t>
            </w:r>
          </w:p>
          <w:p w:rsidR="00C14177" w:rsidRDefault="00C14177" w:rsidP="00A72B02">
            <w:pPr>
              <w:rPr>
                <w:rFonts w:eastAsia="Times New Roman"/>
                <w:sz w:val="16"/>
                <w:szCs w:val="16"/>
                <w:lang w:val="lv-LV" w:eastAsia="en-US"/>
              </w:rPr>
            </w:pPr>
            <w:r>
              <w:rPr>
                <w:rFonts w:eastAsia="Times New Roman"/>
                <w:sz w:val="16"/>
                <w:szCs w:val="16"/>
                <w:lang w:val="lv-LV" w:eastAsia="en-US"/>
              </w:rPr>
              <w:t>Krāsa: balta vai zaļganā tonī</w:t>
            </w:r>
          </w:p>
          <w:p w:rsidR="0038437C" w:rsidRDefault="00A72B02" w:rsidP="00A72B02">
            <w:pPr>
              <w:rPr>
                <w:rFonts w:eastAsia="Times New Roman"/>
                <w:sz w:val="16"/>
                <w:szCs w:val="16"/>
                <w:lang w:val="lv-LV" w:eastAsia="en-US"/>
              </w:rPr>
            </w:pPr>
            <w:r>
              <w:rPr>
                <w:rFonts w:eastAsia="Times New Roman"/>
                <w:sz w:val="16"/>
                <w:szCs w:val="16"/>
                <w:lang w:val="lv-LV" w:eastAsia="en-US"/>
              </w:rPr>
              <w:t>S</w:t>
            </w:r>
            <w:r w:rsidR="00666216" w:rsidRPr="00C02D77">
              <w:rPr>
                <w:rFonts w:eastAsia="Times New Roman"/>
                <w:sz w:val="16"/>
                <w:szCs w:val="16"/>
                <w:lang w:val="lv-LV" w:eastAsia="en-US"/>
              </w:rPr>
              <w:t xml:space="preserve">vars ne vairāk kā </w:t>
            </w:r>
            <w:r>
              <w:rPr>
                <w:rFonts w:eastAsia="Times New Roman"/>
                <w:sz w:val="16"/>
                <w:szCs w:val="16"/>
                <w:lang w:val="lv-LV" w:eastAsia="en-US"/>
              </w:rPr>
              <w:t>30</w:t>
            </w:r>
            <w:r w:rsidR="00206652">
              <w:rPr>
                <w:rFonts w:eastAsia="Times New Roman"/>
                <w:sz w:val="16"/>
                <w:szCs w:val="16"/>
                <w:lang w:val="lv-LV" w:eastAsia="en-US"/>
              </w:rPr>
              <w:t xml:space="preserve"> </w:t>
            </w:r>
            <w:r w:rsidR="00666216" w:rsidRPr="00C02D77">
              <w:rPr>
                <w:rFonts w:eastAsia="Times New Roman"/>
                <w:sz w:val="16"/>
                <w:szCs w:val="16"/>
                <w:lang w:val="lv-LV" w:eastAsia="en-US"/>
              </w:rPr>
              <w:t>kg, maksimālā celtspēja vismaz 180</w:t>
            </w:r>
            <w:r w:rsidR="00206652">
              <w:rPr>
                <w:rFonts w:eastAsia="Times New Roman"/>
                <w:sz w:val="16"/>
                <w:szCs w:val="16"/>
                <w:lang w:val="lv-LV" w:eastAsia="en-US"/>
              </w:rPr>
              <w:t xml:space="preserve"> </w:t>
            </w:r>
            <w:r w:rsidR="00666216" w:rsidRPr="00C02D77">
              <w:rPr>
                <w:rFonts w:eastAsia="Times New Roman"/>
                <w:sz w:val="16"/>
                <w:szCs w:val="16"/>
                <w:lang w:val="lv-LV" w:eastAsia="en-US"/>
              </w:rPr>
              <w:t>kg, polsterēta un mazgāj</w:t>
            </w:r>
            <w:r w:rsidR="00206652">
              <w:rPr>
                <w:rFonts w:eastAsia="Times New Roman"/>
                <w:sz w:val="16"/>
                <w:szCs w:val="16"/>
                <w:lang w:val="lv-LV" w:eastAsia="en-US"/>
              </w:rPr>
              <w:t xml:space="preserve">ama virsma. </w:t>
            </w:r>
          </w:p>
          <w:p w:rsidR="00666216" w:rsidRPr="00C02D77" w:rsidRDefault="00206652" w:rsidP="00A72B02">
            <w:pPr>
              <w:rPr>
                <w:rFonts w:eastAsia="Times New Roman"/>
                <w:sz w:val="16"/>
                <w:szCs w:val="16"/>
                <w:lang w:val="lv-LV" w:eastAsia="en-US"/>
              </w:rPr>
            </w:pPr>
            <w:r>
              <w:rPr>
                <w:rFonts w:eastAsia="Times New Roman"/>
                <w:sz w:val="16"/>
                <w:szCs w:val="16"/>
                <w:lang w:val="lv-LV" w:eastAsia="en-US"/>
              </w:rPr>
              <w:t xml:space="preserve">Garantijas termiņš vismaz </w:t>
            </w:r>
            <w:r w:rsidR="00666216" w:rsidRPr="00C02D77">
              <w:rPr>
                <w:rFonts w:eastAsia="Times New Roman"/>
                <w:sz w:val="16"/>
                <w:szCs w:val="16"/>
                <w:lang w:val="lv-LV" w:eastAsia="en-US"/>
              </w:rPr>
              <w:t>24 mēneši.</w:t>
            </w:r>
          </w:p>
        </w:tc>
        <w:tc>
          <w:tcPr>
            <w:tcW w:w="1134"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jc w:val="center"/>
              <w:rPr>
                <w:rFonts w:eastAsia="Times New Roman"/>
                <w:sz w:val="16"/>
                <w:szCs w:val="16"/>
                <w:lang w:val="lv-LV" w:eastAsia="en-US"/>
              </w:rPr>
            </w:pPr>
            <w:r w:rsidRPr="00C02D77">
              <w:rPr>
                <w:rFonts w:eastAsia="Times New Roman"/>
                <w:sz w:val="16"/>
                <w:szCs w:val="16"/>
                <w:lang w:val="lv-LV" w:eastAsia="en-US"/>
              </w:rPr>
              <w:t>1</w:t>
            </w:r>
          </w:p>
        </w:tc>
        <w:tc>
          <w:tcPr>
            <w:tcW w:w="1275"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c>
          <w:tcPr>
            <w:tcW w:w="851"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r>
      <w:tr w:rsidR="00666216" w:rsidRPr="00C02D77" w:rsidTr="00666216">
        <w:trPr>
          <w:trHeight w:val="600"/>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rPr>
                <w:rFonts w:eastAsia="Times New Roman"/>
                <w:sz w:val="16"/>
                <w:szCs w:val="16"/>
                <w:lang w:val="lv-LV" w:eastAsia="en-US"/>
              </w:rPr>
            </w:pPr>
            <w:r w:rsidRPr="00C02D77">
              <w:rPr>
                <w:rFonts w:eastAsia="Times New Roman"/>
                <w:sz w:val="16"/>
                <w:szCs w:val="16"/>
                <w:lang w:val="lv-LV" w:eastAsia="en-US"/>
              </w:rPr>
              <w:t xml:space="preserve">Aizslietņi – pārvietojami, trīsdaļīgi salokāmi – pacientu intimitātes nodrošināšanai </w:t>
            </w:r>
          </w:p>
        </w:tc>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8437C" w:rsidRDefault="00666216" w:rsidP="00C14177">
            <w:pPr>
              <w:rPr>
                <w:rFonts w:eastAsia="Times New Roman"/>
                <w:sz w:val="16"/>
                <w:szCs w:val="16"/>
                <w:lang w:val="lv-LV" w:eastAsia="en-US"/>
              </w:rPr>
            </w:pPr>
            <w:r w:rsidRPr="00C02D77">
              <w:rPr>
                <w:rFonts w:eastAsia="Times New Roman"/>
                <w:sz w:val="16"/>
                <w:szCs w:val="16"/>
                <w:lang w:val="lv-LV" w:eastAsia="en-US"/>
              </w:rPr>
              <w:t>Aizslietnis, 3-sekciju.</w:t>
            </w:r>
          </w:p>
          <w:p w:rsidR="0038437C" w:rsidRDefault="00666216" w:rsidP="00C14177">
            <w:pPr>
              <w:rPr>
                <w:rFonts w:eastAsia="Times New Roman"/>
                <w:sz w:val="16"/>
                <w:szCs w:val="16"/>
                <w:lang w:val="lv-LV" w:eastAsia="en-US"/>
              </w:rPr>
            </w:pPr>
            <w:r w:rsidRPr="00C02D77">
              <w:rPr>
                <w:rFonts w:eastAsia="Times New Roman"/>
                <w:sz w:val="16"/>
                <w:szCs w:val="16"/>
                <w:lang w:val="lv-LV" w:eastAsia="en-US"/>
              </w:rPr>
              <w:t xml:space="preserve">Viegls korpuss, ar </w:t>
            </w:r>
            <w:r w:rsidR="00B85CF5">
              <w:rPr>
                <w:rFonts w:eastAsia="Times New Roman"/>
                <w:sz w:val="16"/>
                <w:szCs w:val="16"/>
                <w:lang w:val="lv-LV" w:eastAsia="en-US"/>
              </w:rPr>
              <w:t xml:space="preserve">baltu </w:t>
            </w:r>
            <w:proofErr w:type="spellStart"/>
            <w:r w:rsidRPr="00C02D77">
              <w:rPr>
                <w:rFonts w:eastAsia="Times New Roman"/>
                <w:sz w:val="16"/>
                <w:szCs w:val="16"/>
                <w:lang w:val="lv-LV" w:eastAsia="en-US"/>
              </w:rPr>
              <w:t>pulverkrāsojumu</w:t>
            </w:r>
            <w:proofErr w:type="spellEnd"/>
            <w:r w:rsidRPr="00C02D77">
              <w:rPr>
                <w:rFonts w:eastAsia="Times New Roman"/>
                <w:sz w:val="16"/>
                <w:szCs w:val="16"/>
                <w:lang w:val="lv-LV" w:eastAsia="en-US"/>
              </w:rPr>
              <w:t xml:space="preserve">, uz ritentiņiem, </w:t>
            </w:r>
            <w:r w:rsidR="0038437C">
              <w:rPr>
                <w:rFonts w:eastAsia="Times New Roman"/>
                <w:sz w:val="16"/>
                <w:szCs w:val="16"/>
                <w:lang w:val="lv-LV" w:eastAsia="en-US"/>
              </w:rPr>
              <w:t xml:space="preserve">riteņi </w:t>
            </w:r>
            <w:r w:rsidRPr="00C02D77">
              <w:rPr>
                <w:rFonts w:eastAsia="Times New Roman"/>
                <w:sz w:val="16"/>
                <w:szCs w:val="16"/>
                <w:lang w:val="lv-LV" w:eastAsia="en-US"/>
              </w:rPr>
              <w:t xml:space="preserve">ar fiksatoriem, noņemami </w:t>
            </w:r>
            <w:r w:rsidR="00C14177">
              <w:rPr>
                <w:rFonts w:eastAsia="Times New Roman"/>
                <w:sz w:val="16"/>
                <w:szCs w:val="16"/>
                <w:lang w:val="lv-LV" w:eastAsia="en-US"/>
              </w:rPr>
              <w:t xml:space="preserve">zaļgana toņa </w:t>
            </w:r>
            <w:r w:rsidRPr="00C02D77">
              <w:rPr>
                <w:rFonts w:eastAsia="Times New Roman"/>
                <w:sz w:val="16"/>
                <w:szCs w:val="16"/>
                <w:lang w:val="lv-LV" w:eastAsia="en-US"/>
              </w:rPr>
              <w:t xml:space="preserve">aizkari. </w:t>
            </w:r>
          </w:p>
          <w:p w:rsidR="0038437C" w:rsidRDefault="00B85CF5" w:rsidP="00C14177">
            <w:pPr>
              <w:rPr>
                <w:rFonts w:eastAsia="Times New Roman"/>
                <w:sz w:val="16"/>
                <w:szCs w:val="16"/>
                <w:lang w:val="lv-LV" w:eastAsia="en-US"/>
              </w:rPr>
            </w:pPr>
            <w:r>
              <w:rPr>
                <w:rFonts w:eastAsia="Times New Roman"/>
                <w:sz w:val="16"/>
                <w:szCs w:val="16"/>
                <w:lang w:val="lv-LV" w:eastAsia="en-US"/>
              </w:rPr>
              <w:t xml:space="preserve">Aizkara materiāls: mazgājams audums. </w:t>
            </w:r>
          </w:p>
          <w:p w:rsidR="0038437C" w:rsidRDefault="00666216" w:rsidP="00C14177">
            <w:pPr>
              <w:rPr>
                <w:rFonts w:eastAsia="Times New Roman"/>
                <w:sz w:val="16"/>
                <w:szCs w:val="16"/>
                <w:lang w:val="lv-LV" w:eastAsia="en-US"/>
              </w:rPr>
            </w:pPr>
            <w:r w:rsidRPr="00C02D77">
              <w:rPr>
                <w:rFonts w:eastAsia="Times New Roman"/>
                <w:sz w:val="16"/>
                <w:szCs w:val="16"/>
                <w:lang w:val="lv-LV" w:eastAsia="en-US"/>
              </w:rPr>
              <w:t>Augstums</w:t>
            </w:r>
            <w:r w:rsidR="0038437C">
              <w:rPr>
                <w:rFonts w:eastAsia="Times New Roman"/>
                <w:sz w:val="16"/>
                <w:szCs w:val="16"/>
                <w:lang w:val="lv-LV" w:eastAsia="en-US"/>
              </w:rPr>
              <w:t>:</w:t>
            </w:r>
            <w:r w:rsidRPr="00C02D77">
              <w:rPr>
                <w:rFonts w:eastAsia="Times New Roman"/>
                <w:sz w:val="16"/>
                <w:szCs w:val="16"/>
                <w:lang w:val="lv-LV" w:eastAsia="en-US"/>
              </w:rPr>
              <w:t xml:space="preserve"> 175 c</w:t>
            </w:r>
            <w:r w:rsidR="00206652">
              <w:rPr>
                <w:rFonts w:eastAsia="Times New Roman"/>
                <w:sz w:val="16"/>
                <w:szCs w:val="16"/>
                <w:lang w:val="lv-LV" w:eastAsia="en-US"/>
              </w:rPr>
              <w:t>m.+/- 10 cm</w:t>
            </w:r>
            <w:r w:rsidR="00C14177">
              <w:rPr>
                <w:rFonts w:eastAsia="Times New Roman"/>
                <w:sz w:val="16"/>
                <w:szCs w:val="16"/>
                <w:lang w:val="lv-LV" w:eastAsia="en-US"/>
              </w:rPr>
              <w:t>.</w:t>
            </w:r>
            <w:r w:rsidR="00206652">
              <w:rPr>
                <w:rFonts w:eastAsia="Times New Roman"/>
                <w:sz w:val="16"/>
                <w:szCs w:val="16"/>
                <w:lang w:val="lv-LV" w:eastAsia="en-US"/>
              </w:rPr>
              <w:t xml:space="preserve"> </w:t>
            </w:r>
          </w:p>
          <w:p w:rsidR="00666216" w:rsidRPr="00C02D77" w:rsidRDefault="00206652" w:rsidP="00C14177">
            <w:pPr>
              <w:rPr>
                <w:rFonts w:eastAsia="Times New Roman"/>
                <w:sz w:val="16"/>
                <w:szCs w:val="16"/>
                <w:lang w:val="lv-LV" w:eastAsia="en-US"/>
              </w:rPr>
            </w:pPr>
            <w:r>
              <w:rPr>
                <w:rFonts w:eastAsia="Times New Roman"/>
                <w:sz w:val="16"/>
                <w:szCs w:val="16"/>
                <w:lang w:val="lv-LV" w:eastAsia="en-US"/>
              </w:rPr>
              <w:t>Garantijas termiņš vismaz</w:t>
            </w:r>
            <w:r w:rsidR="00666216" w:rsidRPr="00C02D77">
              <w:rPr>
                <w:rFonts w:eastAsia="Times New Roman"/>
                <w:sz w:val="16"/>
                <w:szCs w:val="16"/>
                <w:lang w:val="lv-LV" w:eastAsia="en-US"/>
              </w:rPr>
              <w:t xml:space="preserve"> 24 mēneši.</w:t>
            </w:r>
          </w:p>
        </w:tc>
        <w:tc>
          <w:tcPr>
            <w:tcW w:w="1134"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vAlign w:val="center"/>
            <w:hideMark/>
          </w:tcPr>
          <w:p w:rsidR="00666216" w:rsidRPr="00C02D77" w:rsidRDefault="00666216">
            <w:pPr>
              <w:jc w:val="center"/>
              <w:rPr>
                <w:rFonts w:eastAsia="Times New Roman"/>
                <w:sz w:val="16"/>
                <w:szCs w:val="16"/>
                <w:lang w:val="lv-LV" w:eastAsia="en-US"/>
              </w:rPr>
            </w:pPr>
            <w:r w:rsidRPr="00C02D77">
              <w:rPr>
                <w:rFonts w:eastAsia="Times New Roman"/>
                <w:sz w:val="16"/>
                <w:szCs w:val="16"/>
                <w:lang w:val="lv-LV" w:eastAsia="en-US"/>
              </w:rPr>
              <w:t>5</w:t>
            </w:r>
          </w:p>
        </w:tc>
        <w:tc>
          <w:tcPr>
            <w:tcW w:w="1275"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c>
          <w:tcPr>
            <w:tcW w:w="851" w:type="dxa"/>
            <w:tcBorders>
              <w:top w:val="single" w:sz="6" w:space="0" w:color="CCCCCC"/>
              <w:left w:val="single" w:sz="4" w:space="0" w:color="000000"/>
              <w:bottom w:val="single" w:sz="6" w:space="0" w:color="000000"/>
              <w:right w:val="single" w:sz="6" w:space="0" w:color="000000"/>
            </w:tcBorders>
          </w:tcPr>
          <w:p w:rsidR="00666216" w:rsidRPr="00C02D77" w:rsidRDefault="00666216">
            <w:pPr>
              <w:jc w:val="center"/>
              <w:rPr>
                <w:rFonts w:eastAsia="Times New Roman"/>
                <w:sz w:val="16"/>
                <w:szCs w:val="16"/>
                <w:lang w:val="lv-LV" w:eastAsia="en-US"/>
              </w:rPr>
            </w:pPr>
          </w:p>
        </w:tc>
      </w:tr>
    </w:tbl>
    <w:p w:rsidR="00666216" w:rsidRPr="00C02D77" w:rsidRDefault="00666216" w:rsidP="00666216">
      <w:pPr>
        <w:rPr>
          <w:rFonts w:eastAsia="Times New Roman"/>
          <w:bCs/>
          <w:sz w:val="16"/>
          <w:szCs w:val="16"/>
          <w:lang w:val="lv-LV" w:eastAsia="lv-LV"/>
        </w:rPr>
      </w:pPr>
    </w:p>
    <w:p w:rsidR="00586522" w:rsidRPr="00C02D77" w:rsidRDefault="00586522" w:rsidP="00586522">
      <w:pPr>
        <w:pStyle w:val="BodyText"/>
        <w:jc w:val="both"/>
        <w:rPr>
          <w:rFonts w:ascii="Times New Roman" w:hAnsi="Times New Roman"/>
          <w:b/>
          <w:szCs w:val="24"/>
          <w:lang w:val="lv-LV"/>
        </w:rPr>
      </w:pPr>
    </w:p>
    <w:p w:rsidR="00586522" w:rsidRPr="00C02D77" w:rsidRDefault="00586522" w:rsidP="00586522">
      <w:pPr>
        <w:pStyle w:val="BodyText"/>
        <w:jc w:val="both"/>
        <w:rPr>
          <w:rFonts w:ascii="Times New Roman" w:hAnsi="Times New Roman"/>
          <w:b/>
          <w:szCs w:val="24"/>
          <w:lang w:val="lv-LV"/>
        </w:rPr>
      </w:pPr>
    </w:p>
    <w:p w:rsidR="00586522" w:rsidRPr="00C02D77" w:rsidRDefault="00586522" w:rsidP="00586522">
      <w:pPr>
        <w:spacing w:after="200"/>
        <w:rPr>
          <w:rFonts w:eastAsia="Times New Roman"/>
          <w:lang w:val="lv-LV"/>
        </w:rPr>
      </w:pPr>
      <w:r w:rsidRPr="00C02D77">
        <w:rPr>
          <w:b/>
          <w:lang w:val="lv-LV"/>
        </w:rPr>
        <w:t xml:space="preserve"> </w:t>
      </w:r>
      <w:r w:rsidRPr="00C02D77">
        <w:rPr>
          <w:rFonts w:eastAsia="Times New Roman"/>
          <w:lang w:val="lv-LV"/>
        </w:rPr>
        <w:t>Amatpersona (Pretendenta pilnvarotā persona):</w:t>
      </w:r>
    </w:p>
    <w:p w:rsidR="00586522" w:rsidRPr="00C02D77" w:rsidRDefault="00586522" w:rsidP="00586522">
      <w:pPr>
        <w:spacing w:after="200"/>
        <w:rPr>
          <w:rFonts w:eastAsia="Times New Roman"/>
          <w:lang w:val="lv-LV"/>
        </w:rPr>
      </w:pPr>
      <w:r w:rsidRPr="00C02D77">
        <w:rPr>
          <w:rFonts w:eastAsia="Times New Roman"/>
          <w:lang w:val="lv-LV"/>
        </w:rPr>
        <w:t>________________                _________________          _________________</w:t>
      </w:r>
    </w:p>
    <w:p w:rsidR="00586522" w:rsidRPr="00C02D77" w:rsidRDefault="00586522" w:rsidP="00586522">
      <w:pPr>
        <w:spacing w:after="200"/>
        <w:rPr>
          <w:rFonts w:eastAsia="Times New Roman"/>
          <w:lang w:val="lv-LV"/>
        </w:rPr>
      </w:pPr>
      <w:r w:rsidRPr="00C02D77">
        <w:rPr>
          <w:rFonts w:eastAsia="Times New Roman"/>
          <w:lang w:val="lv-LV"/>
        </w:rPr>
        <w:t xml:space="preserve"> /vārds, uzvārds/ </w:t>
      </w:r>
      <w:r w:rsidRPr="00C02D77">
        <w:rPr>
          <w:rFonts w:eastAsia="Times New Roman"/>
          <w:lang w:val="lv-LV"/>
        </w:rPr>
        <w:tab/>
        <w:t xml:space="preserve">                 /amats/                   </w:t>
      </w:r>
      <w:r w:rsidRPr="00C02D77">
        <w:rPr>
          <w:rFonts w:eastAsia="Times New Roman"/>
          <w:lang w:val="lv-LV"/>
        </w:rPr>
        <w:tab/>
      </w:r>
      <w:r w:rsidRPr="00C02D77">
        <w:rPr>
          <w:rFonts w:eastAsia="Times New Roman"/>
          <w:lang w:val="lv-LV"/>
        </w:rPr>
        <w:tab/>
        <w:t>/paraksts/</w:t>
      </w:r>
    </w:p>
    <w:p w:rsidR="00586522" w:rsidRPr="00C02D77" w:rsidRDefault="00586522" w:rsidP="00586522">
      <w:pPr>
        <w:spacing w:after="200"/>
        <w:rPr>
          <w:rFonts w:eastAsia="Times New Roman"/>
          <w:lang w:val="lv-LV"/>
        </w:rPr>
      </w:pPr>
      <w:r w:rsidRPr="00C02D77">
        <w:rPr>
          <w:rFonts w:eastAsia="Times New Roman"/>
          <w:lang w:val="lv-LV"/>
        </w:rPr>
        <w:t>____________________2018.gada ___.________________</w:t>
      </w:r>
    </w:p>
    <w:p w:rsidR="00586522" w:rsidRPr="00C02D77" w:rsidRDefault="00586522" w:rsidP="00586522">
      <w:pPr>
        <w:spacing w:after="200"/>
        <w:rPr>
          <w:rFonts w:eastAsia="Times New Roman"/>
          <w:iCs/>
          <w:lang w:val="lv-LV"/>
        </w:rPr>
      </w:pPr>
      <w:r w:rsidRPr="00C02D77">
        <w:rPr>
          <w:rFonts w:eastAsia="Times New Roman"/>
          <w:iCs/>
          <w:lang w:val="lv-LV"/>
        </w:rPr>
        <w:t>/sastādīšanas vieta/</w:t>
      </w:r>
    </w:p>
    <w:p w:rsidR="00586522" w:rsidRPr="00C02D77" w:rsidRDefault="00586522" w:rsidP="00586522">
      <w:pPr>
        <w:spacing w:after="200"/>
        <w:rPr>
          <w:rFonts w:eastAsia="Times New Roman"/>
          <w:iCs/>
          <w:lang w:val="lv-LV"/>
        </w:rPr>
      </w:pPr>
    </w:p>
    <w:p w:rsidR="00586522" w:rsidRPr="00C02D77" w:rsidRDefault="00586522">
      <w:pPr>
        <w:spacing w:after="160" w:line="259" w:lineRule="auto"/>
        <w:rPr>
          <w:rFonts w:eastAsia="Times New Roman"/>
          <w:iCs/>
          <w:lang w:val="lv-LV"/>
        </w:rPr>
      </w:pPr>
      <w:r w:rsidRPr="00C02D77">
        <w:rPr>
          <w:rFonts w:eastAsia="Times New Roman"/>
          <w:iCs/>
          <w:lang w:val="lv-LV"/>
        </w:rPr>
        <w:br w:type="page"/>
      </w:r>
    </w:p>
    <w:p w:rsidR="00586522" w:rsidRPr="00C02D77" w:rsidRDefault="00586522" w:rsidP="00586522">
      <w:pPr>
        <w:spacing w:after="200"/>
        <w:rPr>
          <w:rFonts w:eastAsia="Times New Roman"/>
          <w:iCs/>
          <w:lang w:val="lv-LV"/>
        </w:rPr>
      </w:pPr>
    </w:p>
    <w:p w:rsidR="00586522" w:rsidRPr="00C02D77" w:rsidRDefault="00586522" w:rsidP="00586522">
      <w:pPr>
        <w:spacing w:after="200"/>
        <w:rPr>
          <w:rFonts w:eastAsia="Times New Roman"/>
          <w:iCs/>
          <w:lang w:val="lv-LV"/>
        </w:rPr>
      </w:pPr>
    </w:p>
    <w:p w:rsidR="00586522" w:rsidRPr="00C02D77" w:rsidRDefault="00586522" w:rsidP="00586522">
      <w:pPr>
        <w:spacing w:after="200"/>
        <w:rPr>
          <w:rFonts w:eastAsia="Times New Roman"/>
          <w:iCs/>
          <w:lang w:val="lv-LV"/>
        </w:rPr>
      </w:pPr>
    </w:p>
    <w:p w:rsidR="00586522" w:rsidRPr="00C02D77" w:rsidRDefault="00586522" w:rsidP="00586522">
      <w:pPr>
        <w:spacing w:after="200"/>
        <w:rPr>
          <w:rFonts w:eastAsia="Times New Roman"/>
          <w:iCs/>
          <w:lang w:val="lv-LV"/>
        </w:rPr>
      </w:pPr>
    </w:p>
    <w:p w:rsidR="00586522" w:rsidRPr="00C02D77" w:rsidRDefault="00586522" w:rsidP="00586522">
      <w:pPr>
        <w:jc w:val="right"/>
        <w:rPr>
          <w:b/>
          <w:sz w:val="20"/>
          <w:szCs w:val="20"/>
          <w:lang w:val="lv-LV"/>
        </w:rPr>
      </w:pPr>
      <w:r w:rsidRPr="00C02D77">
        <w:rPr>
          <w:b/>
          <w:sz w:val="20"/>
          <w:szCs w:val="20"/>
          <w:lang w:val="lv-LV"/>
        </w:rPr>
        <w:t>3.pielikums</w:t>
      </w:r>
    </w:p>
    <w:p w:rsidR="00586522" w:rsidRPr="00C02D77" w:rsidRDefault="00586522" w:rsidP="00586522">
      <w:pPr>
        <w:jc w:val="right"/>
        <w:rPr>
          <w:sz w:val="20"/>
          <w:szCs w:val="20"/>
          <w:lang w:val="lv-LV"/>
        </w:rPr>
      </w:pPr>
      <w:r w:rsidRPr="00C02D77">
        <w:rPr>
          <w:sz w:val="20"/>
          <w:szCs w:val="20"/>
          <w:lang w:val="lv-LV"/>
        </w:rPr>
        <w:t>Atklāta konkursa “Mācību līdzekļu iegāde” nolikumam</w:t>
      </w:r>
    </w:p>
    <w:p w:rsidR="00586522" w:rsidRPr="00C02D77" w:rsidRDefault="00586522" w:rsidP="00586522">
      <w:pPr>
        <w:jc w:val="right"/>
        <w:rPr>
          <w:sz w:val="20"/>
          <w:szCs w:val="20"/>
          <w:lang w:val="lv-LV"/>
        </w:rPr>
      </w:pPr>
      <w:r w:rsidRPr="00C02D77">
        <w:rPr>
          <w:sz w:val="20"/>
          <w:szCs w:val="20"/>
          <w:lang w:val="lv-LV"/>
        </w:rPr>
        <w:t xml:space="preserve"> ID Nr. RSU SKMK 2018/5</w:t>
      </w:r>
    </w:p>
    <w:p w:rsidR="00586522" w:rsidRPr="00C02D77" w:rsidRDefault="00586522" w:rsidP="00586522">
      <w:pPr>
        <w:spacing w:after="200"/>
        <w:jc w:val="center"/>
        <w:outlineLvl w:val="0"/>
        <w:rPr>
          <w:rFonts w:eastAsia="Times New Roman"/>
          <w:b/>
          <w:lang w:val="lv-LV"/>
        </w:rPr>
      </w:pPr>
    </w:p>
    <w:p w:rsidR="00586522" w:rsidRPr="00C02D77" w:rsidRDefault="00586522" w:rsidP="00586522">
      <w:pPr>
        <w:spacing w:after="200"/>
        <w:jc w:val="center"/>
        <w:outlineLvl w:val="0"/>
        <w:rPr>
          <w:rFonts w:eastAsia="Times New Roman"/>
          <w:lang w:val="lv-LV"/>
        </w:rPr>
      </w:pPr>
      <w:r w:rsidRPr="00C02D77">
        <w:rPr>
          <w:rFonts w:eastAsia="Times New Roman"/>
          <w:b/>
          <w:lang w:val="lv-LV"/>
        </w:rPr>
        <w:t>FINANŠU PIEDĀVĀJUMS</w:t>
      </w:r>
      <w:r w:rsidRPr="00C02D77">
        <w:rPr>
          <w:rFonts w:eastAsia="Times New Roman"/>
          <w:lang w:val="lv-LV"/>
        </w:rPr>
        <w:t>*</w:t>
      </w:r>
    </w:p>
    <w:tbl>
      <w:tblPr>
        <w:tblStyle w:val="TableGrid"/>
        <w:tblW w:w="0" w:type="auto"/>
        <w:tblLook w:val="04A0"/>
      </w:tblPr>
      <w:tblGrid>
        <w:gridCol w:w="1242"/>
        <w:gridCol w:w="3261"/>
        <w:gridCol w:w="1842"/>
        <w:gridCol w:w="1560"/>
        <w:gridCol w:w="1134"/>
      </w:tblGrid>
      <w:tr w:rsidR="00666216" w:rsidRPr="00C02D77" w:rsidTr="00BD50BA">
        <w:tc>
          <w:tcPr>
            <w:tcW w:w="1242" w:type="dxa"/>
          </w:tcPr>
          <w:p w:rsidR="00666216" w:rsidRPr="00C02D77" w:rsidRDefault="00666216" w:rsidP="00BD50BA">
            <w:pPr>
              <w:spacing w:after="200"/>
              <w:rPr>
                <w:lang w:val="lv-LV"/>
              </w:rPr>
            </w:pPr>
            <w:proofErr w:type="spellStart"/>
            <w:r w:rsidRPr="00C02D77">
              <w:rPr>
                <w:lang w:val="lv-LV"/>
              </w:rPr>
              <w:t>Nr.p.k</w:t>
            </w:r>
            <w:proofErr w:type="spellEnd"/>
            <w:r w:rsidRPr="00C02D77">
              <w:rPr>
                <w:lang w:val="lv-LV"/>
              </w:rPr>
              <w:t>.</w:t>
            </w:r>
          </w:p>
        </w:tc>
        <w:tc>
          <w:tcPr>
            <w:tcW w:w="3261" w:type="dxa"/>
          </w:tcPr>
          <w:p w:rsidR="00666216" w:rsidRPr="00C02D77" w:rsidRDefault="00666216" w:rsidP="00BD50BA">
            <w:pPr>
              <w:spacing w:after="200"/>
              <w:rPr>
                <w:lang w:val="lv-LV"/>
              </w:rPr>
            </w:pPr>
            <w:r w:rsidRPr="00C02D77">
              <w:rPr>
                <w:lang w:val="lv-LV"/>
              </w:rPr>
              <w:t>Prece</w:t>
            </w:r>
          </w:p>
        </w:tc>
        <w:tc>
          <w:tcPr>
            <w:tcW w:w="1842" w:type="dxa"/>
          </w:tcPr>
          <w:p w:rsidR="00666216" w:rsidRPr="00C02D77" w:rsidRDefault="00666216" w:rsidP="00BD50BA">
            <w:pPr>
              <w:spacing w:after="200"/>
              <w:rPr>
                <w:lang w:val="lv-LV"/>
              </w:rPr>
            </w:pPr>
            <w:r w:rsidRPr="00C02D77">
              <w:rPr>
                <w:lang w:val="lv-LV"/>
              </w:rPr>
              <w:t>Cena bez PVN EUR par vienību</w:t>
            </w:r>
          </w:p>
        </w:tc>
        <w:tc>
          <w:tcPr>
            <w:tcW w:w="1560" w:type="dxa"/>
          </w:tcPr>
          <w:p w:rsidR="00666216" w:rsidRPr="00C02D77" w:rsidRDefault="00666216" w:rsidP="00BD50BA">
            <w:pPr>
              <w:spacing w:after="200"/>
              <w:rPr>
                <w:lang w:val="lv-LV"/>
              </w:rPr>
            </w:pPr>
            <w:r w:rsidRPr="00C02D77">
              <w:rPr>
                <w:lang w:val="lv-LV"/>
              </w:rPr>
              <w:t>Vienību skaits</w:t>
            </w:r>
          </w:p>
        </w:tc>
        <w:tc>
          <w:tcPr>
            <w:tcW w:w="1134" w:type="dxa"/>
          </w:tcPr>
          <w:p w:rsidR="00666216" w:rsidRPr="00C02D77" w:rsidRDefault="00666216" w:rsidP="00BD50BA">
            <w:pPr>
              <w:spacing w:after="200"/>
              <w:rPr>
                <w:lang w:val="lv-LV"/>
              </w:rPr>
            </w:pPr>
            <w:r w:rsidRPr="00C02D77">
              <w:rPr>
                <w:lang w:val="lv-LV"/>
              </w:rPr>
              <w:t>Cena kopā  bez PVN EUR</w:t>
            </w:r>
          </w:p>
        </w:tc>
      </w:tr>
      <w:tr w:rsidR="00666216" w:rsidRPr="00C02D77" w:rsidTr="00BD50BA">
        <w:tc>
          <w:tcPr>
            <w:tcW w:w="1242" w:type="dxa"/>
          </w:tcPr>
          <w:p w:rsidR="00666216" w:rsidRPr="00C02D77" w:rsidRDefault="00666216" w:rsidP="00BD50BA">
            <w:pPr>
              <w:spacing w:after="200"/>
              <w:rPr>
                <w:lang w:val="lv-LV"/>
              </w:rPr>
            </w:pPr>
          </w:p>
        </w:tc>
        <w:tc>
          <w:tcPr>
            <w:tcW w:w="3261" w:type="dxa"/>
          </w:tcPr>
          <w:p w:rsidR="00666216" w:rsidRPr="00C02D77" w:rsidRDefault="00666216" w:rsidP="00BD50BA">
            <w:pPr>
              <w:spacing w:after="200"/>
              <w:rPr>
                <w:lang w:val="lv-LV"/>
              </w:rPr>
            </w:pPr>
          </w:p>
        </w:tc>
        <w:tc>
          <w:tcPr>
            <w:tcW w:w="1842" w:type="dxa"/>
          </w:tcPr>
          <w:p w:rsidR="00666216" w:rsidRPr="00C02D77" w:rsidRDefault="00666216" w:rsidP="00BD50BA">
            <w:pPr>
              <w:spacing w:after="200"/>
              <w:rPr>
                <w:lang w:val="lv-LV"/>
              </w:rPr>
            </w:pPr>
          </w:p>
        </w:tc>
        <w:tc>
          <w:tcPr>
            <w:tcW w:w="1560" w:type="dxa"/>
          </w:tcPr>
          <w:p w:rsidR="00666216" w:rsidRPr="00C02D77" w:rsidRDefault="00666216" w:rsidP="00BD50BA">
            <w:pPr>
              <w:spacing w:after="200"/>
              <w:rPr>
                <w:lang w:val="lv-LV"/>
              </w:rPr>
            </w:pPr>
          </w:p>
        </w:tc>
        <w:tc>
          <w:tcPr>
            <w:tcW w:w="1134" w:type="dxa"/>
          </w:tcPr>
          <w:p w:rsidR="00666216" w:rsidRPr="00C02D77" w:rsidRDefault="00666216" w:rsidP="00BD50BA">
            <w:pPr>
              <w:spacing w:after="200"/>
              <w:rPr>
                <w:lang w:val="lv-LV"/>
              </w:rPr>
            </w:pPr>
          </w:p>
        </w:tc>
      </w:tr>
      <w:tr w:rsidR="00666216" w:rsidRPr="00C02D77" w:rsidTr="00BD50BA">
        <w:tc>
          <w:tcPr>
            <w:tcW w:w="1242" w:type="dxa"/>
          </w:tcPr>
          <w:p w:rsidR="00666216" w:rsidRPr="00C02D77" w:rsidRDefault="00666216" w:rsidP="00BD50BA">
            <w:pPr>
              <w:spacing w:after="200"/>
              <w:rPr>
                <w:lang w:val="lv-LV"/>
              </w:rPr>
            </w:pPr>
          </w:p>
        </w:tc>
        <w:tc>
          <w:tcPr>
            <w:tcW w:w="3261" w:type="dxa"/>
          </w:tcPr>
          <w:p w:rsidR="00666216" w:rsidRPr="00C02D77" w:rsidRDefault="00666216" w:rsidP="00BD50BA">
            <w:pPr>
              <w:spacing w:after="200"/>
              <w:rPr>
                <w:lang w:val="lv-LV"/>
              </w:rPr>
            </w:pPr>
          </w:p>
        </w:tc>
        <w:tc>
          <w:tcPr>
            <w:tcW w:w="1842" w:type="dxa"/>
          </w:tcPr>
          <w:p w:rsidR="00666216" w:rsidRPr="00C02D77" w:rsidRDefault="00666216" w:rsidP="00BD50BA">
            <w:pPr>
              <w:spacing w:after="200"/>
              <w:rPr>
                <w:lang w:val="lv-LV"/>
              </w:rPr>
            </w:pPr>
          </w:p>
        </w:tc>
        <w:tc>
          <w:tcPr>
            <w:tcW w:w="1560" w:type="dxa"/>
          </w:tcPr>
          <w:p w:rsidR="00666216" w:rsidRPr="00C02D77" w:rsidRDefault="00666216" w:rsidP="00BD50BA">
            <w:pPr>
              <w:spacing w:after="200"/>
              <w:rPr>
                <w:lang w:val="lv-LV"/>
              </w:rPr>
            </w:pPr>
          </w:p>
        </w:tc>
        <w:tc>
          <w:tcPr>
            <w:tcW w:w="1134" w:type="dxa"/>
          </w:tcPr>
          <w:p w:rsidR="00666216" w:rsidRPr="00C02D77" w:rsidRDefault="00666216" w:rsidP="00BD50BA">
            <w:pPr>
              <w:spacing w:after="200"/>
              <w:rPr>
                <w:lang w:val="lv-LV"/>
              </w:rPr>
            </w:pPr>
          </w:p>
        </w:tc>
      </w:tr>
      <w:tr w:rsidR="00666216" w:rsidRPr="00C02D77" w:rsidTr="00BD50BA">
        <w:tc>
          <w:tcPr>
            <w:tcW w:w="1242" w:type="dxa"/>
          </w:tcPr>
          <w:p w:rsidR="00666216" w:rsidRPr="00C02D77" w:rsidRDefault="00666216" w:rsidP="00BD50BA">
            <w:pPr>
              <w:spacing w:after="200"/>
              <w:rPr>
                <w:lang w:val="lv-LV"/>
              </w:rPr>
            </w:pPr>
          </w:p>
        </w:tc>
        <w:tc>
          <w:tcPr>
            <w:tcW w:w="3261" w:type="dxa"/>
          </w:tcPr>
          <w:p w:rsidR="00666216" w:rsidRPr="00C02D77" w:rsidRDefault="00666216" w:rsidP="00BD50BA">
            <w:pPr>
              <w:spacing w:after="200"/>
              <w:rPr>
                <w:lang w:val="lv-LV"/>
              </w:rPr>
            </w:pPr>
          </w:p>
        </w:tc>
        <w:tc>
          <w:tcPr>
            <w:tcW w:w="1842" w:type="dxa"/>
          </w:tcPr>
          <w:p w:rsidR="00666216" w:rsidRPr="00C02D77" w:rsidRDefault="00666216" w:rsidP="00BD50BA">
            <w:pPr>
              <w:spacing w:after="200"/>
              <w:rPr>
                <w:lang w:val="lv-LV"/>
              </w:rPr>
            </w:pPr>
          </w:p>
        </w:tc>
        <w:tc>
          <w:tcPr>
            <w:tcW w:w="1560" w:type="dxa"/>
          </w:tcPr>
          <w:p w:rsidR="00666216" w:rsidRPr="00C02D77" w:rsidRDefault="00666216" w:rsidP="00BD50BA">
            <w:pPr>
              <w:spacing w:after="200"/>
              <w:rPr>
                <w:lang w:val="lv-LV"/>
              </w:rPr>
            </w:pPr>
          </w:p>
        </w:tc>
        <w:tc>
          <w:tcPr>
            <w:tcW w:w="1134" w:type="dxa"/>
          </w:tcPr>
          <w:p w:rsidR="00666216" w:rsidRPr="00C02D77" w:rsidRDefault="00666216" w:rsidP="00BD50BA">
            <w:pPr>
              <w:spacing w:after="200"/>
              <w:rPr>
                <w:lang w:val="lv-LV"/>
              </w:rPr>
            </w:pPr>
          </w:p>
        </w:tc>
      </w:tr>
      <w:tr w:rsidR="00666216" w:rsidRPr="00C02D77" w:rsidTr="00BD50BA">
        <w:tc>
          <w:tcPr>
            <w:tcW w:w="1242" w:type="dxa"/>
          </w:tcPr>
          <w:p w:rsidR="00666216" w:rsidRPr="00C02D77" w:rsidRDefault="00666216" w:rsidP="00BD50BA">
            <w:pPr>
              <w:spacing w:after="200"/>
              <w:rPr>
                <w:lang w:val="lv-LV"/>
              </w:rPr>
            </w:pPr>
          </w:p>
        </w:tc>
        <w:tc>
          <w:tcPr>
            <w:tcW w:w="3261" w:type="dxa"/>
          </w:tcPr>
          <w:p w:rsidR="00666216" w:rsidRPr="00C02D77" w:rsidRDefault="00666216" w:rsidP="00BD50BA">
            <w:pPr>
              <w:spacing w:after="200"/>
              <w:rPr>
                <w:lang w:val="lv-LV"/>
              </w:rPr>
            </w:pPr>
          </w:p>
        </w:tc>
        <w:tc>
          <w:tcPr>
            <w:tcW w:w="1842" w:type="dxa"/>
          </w:tcPr>
          <w:p w:rsidR="00666216" w:rsidRPr="00C02D77" w:rsidRDefault="00666216" w:rsidP="00BD50BA">
            <w:pPr>
              <w:spacing w:after="200"/>
              <w:rPr>
                <w:lang w:val="lv-LV"/>
              </w:rPr>
            </w:pPr>
          </w:p>
        </w:tc>
        <w:tc>
          <w:tcPr>
            <w:tcW w:w="1560" w:type="dxa"/>
          </w:tcPr>
          <w:p w:rsidR="00666216" w:rsidRPr="00C02D77" w:rsidRDefault="00666216" w:rsidP="00BD50BA">
            <w:pPr>
              <w:spacing w:after="200"/>
              <w:rPr>
                <w:lang w:val="lv-LV"/>
              </w:rPr>
            </w:pPr>
          </w:p>
        </w:tc>
        <w:tc>
          <w:tcPr>
            <w:tcW w:w="1134" w:type="dxa"/>
          </w:tcPr>
          <w:p w:rsidR="00666216" w:rsidRPr="00C02D77" w:rsidRDefault="00666216" w:rsidP="00BD50BA">
            <w:pPr>
              <w:spacing w:after="200"/>
              <w:rPr>
                <w:lang w:val="lv-LV"/>
              </w:rPr>
            </w:pPr>
          </w:p>
        </w:tc>
      </w:tr>
      <w:tr w:rsidR="00666216" w:rsidRPr="00C02D77" w:rsidTr="00BD50BA">
        <w:tc>
          <w:tcPr>
            <w:tcW w:w="1242" w:type="dxa"/>
          </w:tcPr>
          <w:p w:rsidR="00666216" w:rsidRPr="00C02D77" w:rsidRDefault="00666216" w:rsidP="00BD50BA">
            <w:pPr>
              <w:spacing w:after="200"/>
              <w:rPr>
                <w:lang w:val="lv-LV"/>
              </w:rPr>
            </w:pPr>
          </w:p>
        </w:tc>
        <w:tc>
          <w:tcPr>
            <w:tcW w:w="3261" w:type="dxa"/>
          </w:tcPr>
          <w:p w:rsidR="00666216" w:rsidRPr="00C02D77" w:rsidRDefault="00666216" w:rsidP="00BD50BA">
            <w:pPr>
              <w:spacing w:after="200"/>
              <w:jc w:val="right"/>
              <w:rPr>
                <w:lang w:val="lv-LV"/>
              </w:rPr>
            </w:pPr>
          </w:p>
        </w:tc>
        <w:tc>
          <w:tcPr>
            <w:tcW w:w="1842" w:type="dxa"/>
          </w:tcPr>
          <w:p w:rsidR="00666216" w:rsidRPr="00C02D77" w:rsidRDefault="00666216" w:rsidP="00BD50BA">
            <w:pPr>
              <w:spacing w:after="200"/>
              <w:rPr>
                <w:lang w:val="lv-LV"/>
              </w:rPr>
            </w:pPr>
          </w:p>
        </w:tc>
        <w:tc>
          <w:tcPr>
            <w:tcW w:w="1560" w:type="dxa"/>
          </w:tcPr>
          <w:p w:rsidR="00666216" w:rsidRPr="00C02D77" w:rsidRDefault="00666216" w:rsidP="00BD50BA">
            <w:pPr>
              <w:spacing w:after="200"/>
              <w:jc w:val="right"/>
              <w:rPr>
                <w:lang w:val="lv-LV"/>
              </w:rPr>
            </w:pPr>
            <w:r w:rsidRPr="00C02D77">
              <w:rPr>
                <w:lang w:val="lv-LV"/>
              </w:rPr>
              <w:t>Kopā</w:t>
            </w:r>
          </w:p>
        </w:tc>
        <w:tc>
          <w:tcPr>
            <w:tcW w:w="1134" w:type="dxa"/>
          </w:tcPr>
          <w:p w:rsidR="00666216" w:rsidRPr="00C02D77" w:rsidRDefault="00666216" w:rsidP="00BD50BA">
            <w:pPr>
              <w:spacing w:after="200"/>
              <w:rPr>
                <w:lang w:val="lv-LV"/>
              </w:rPr>
            </w:pPr>
          </w:p>
        </w:tc>
      </w:tr>
      <w:tr w:rsidR="00666216" w:rsidRPr="00C02D77" w:rsidTr="00BD50BA">
        <w:tc>
          <w:tcPr>
            <w:tcW w:w="1242" w:type="dxa"/>
          </w:tcPr>
          <w:p w:rsidR="00666216" w:rsidRPr="00C02D77" w:rsidRDefault="00666216" w:rsidP="00BD50BA">
            <w:pPr>
              <w:spacing w:after="200"/>
              <w:rPr>
                <w:lang w:val="lv-LV"/>
              </w:rPr>
            </w:pPr>
          </w:p>
        </w:tc>
        <w:tc>
          <w:tcPr>
            <w:tcW w:w="3261" w:type="dxa"/>
          </w:tcPr>
          <w:p w:rsidR="00666216" w:rsidRPr="00C02D77" w:rsidRDefault="00666216" w:rsidP="00BD50BA">
            <w:pPr>
              <w:spacing w:after="200"/>
              <w:jc w:val="right"/>
              <w:rPr>
                <w:lang w:val="lv-LV"/>
              </w:rPr>
            </w:pPr>
          </w:p>
        </w:tc>
        <w:tc>
          <w:tcPr>
            <w:tcW w:w="1842" w:type="dxa"/>
          </w:tcPr>
          <w:p w:rsidR="00666216" w:rsidRPr="00C02D77" w:rsidRDefault="00666216" w:rsidP="00BD50BA">
            <w:pPr>
              <w:spacing w:after="200"/>
              <w:rPr>
                <w:lang w:val="lv-LV"/>
              </w:rPr>
            </w:pPr>
          </w:p>
        </w:tc>
        <w:tc>
          <w:tcPr>
            <w:tcW w:w="1560" w:type="dxa"/>
          </w:tcPr>
          <w:p w:rsidR="00666216" w:rsidRPr="00C02D77" w:rsidRDefault="00666216" w:rsidP="00BD50BA">
            <w:pPr>
              <w:spacing w:after="200"/>
              <w:jc w:val="right"/>
              <w:rPr>
                <w:lang w:val="lv-LV"/>
              </w:rPr>
            </w:pPr>
            <w:r w:rsidRPr="00C02D77">
              <w:rPr>
                <w:lang w:val="lv-LV"/>
              </w:rPr>
              <w:t>PVN</w:t>
            </w:r>
          </w:p>
        </w:tc>
        <w:tc>
          <w:tcPr>
            <w:tcW w:w="1134" w:type="dxa"/>
          </w:tcPr>
          <w:p w:rsidR="00666216" w:rsidRPr="00C02D77" w:rsidRDefault="00666216" w:rsidP="00BD50BA">
            <w:pPr>
              <w:spacing w:after="200"/>
              <w:rPr>
                <w:lang w:val="lv-LV"/>
              </w:rPr>
            </w:pPr>
          </w:p>
        </w:tc>
      </w:tr>
      <w:tr w:rsidR="00666216" w:rsidRPr="00C02D77" w:rsidTr="00BD50BA">
        <w:tc>
          <w:tcPr>
            <w:tcW w:w="1242" w:type="dxa"/>
          </w:tcPr>
          <w:p w:rsidR="00666216" w:rsidRPr="00C02D77" w:rsidRDefault="00666216" w:rsidP="00BD50BA">
            <w:pPr>
              <w:spacing w:after="200"/>
              <w:rPr>
                <w:lang w:val="lv-LV"/>
              </w:rPr>
            </w:pPr>
          </w:p>
        </w:tc>
        <w:tc>
          <w:tcPr>
            <w:tcW w:w="3261" w:type="dxa"/>
          </w:tcPr>
          <w:p w:rsidR="00666216" w:rsidRPr="00C02D77" w:rsidRDefault="00666216" w:rsidP="00BD50BA">
            <w:pPr>
              <w:spacing w:after="200"/>
              <w:jc w:val="right"/>
              <w:rPr>
                <w:lang w:val="lv-LV"/>
              </w:rPr>
            </w:pPr>
          </w:p>
        </w:tc>
        <w:tc>
          <w:tcPr>
            <w:tcW w:w="1842" w:type="dxa"/>
          </w:tcPr>
          <w:p w:rsidR="00666216" w:rsidRPr="00C02D77" w:rsidRDefault="00666216" w:rsidP="00BD50BA">
            <w:pPr>
              <w:spacing w:after="200"/>
              <w:rPr>
                <w:lang w:val="lv-LV"/>
              </w:rPr>
            </w:pPr>
          </w:p>
        </w:tc>
        <w:tc>
          <w:tcPr>
            <w:tcW w:w="1560" w:type="dxa"/>
          </w:tcPr>
          <w:p w:rsidR="00666216" w:rsidRPr="00C02D77" w:rsidRDefault="00666216" w:rsidP="00BD50BA">
            <w:pPr>
              <w:spacing w:after="200"/>
              <w:jc w:val="right"/>
              <w:rPr>
                <w:lang w:val="lv-LV"/>
              </w:rPr>
            </w:pPr>
            <w:r w:rsidRPr="00C02D77">
              <w:rPr>
                <w:lang w:val="lv-LV"/>
              </w:rPr>
              <w:t>Kopā ar PVN</w:t>
            </w:r>
          </w:p>
        </w:tc>
        <w:tc>
          <w:tcPr>
            <w:tcW w:w="1134" w:type="dxa"/>
          </w:tcPr>
          <w:p w:rsidR="00666216" w:rsidRPr="00C02D77" w:rsidRDefault="00666216" w:rsidP="00BD50BA">
            <w:pPr>
              <w:spacing w:after="200"/>
              <w:rPr>
                <w:lang w:val="lv-LV"/>
              </w:rPr>
            </w:pPr>
          </w:p>
        </w:tc>
      </w:tr>
    </w:tbl>
    <w:tbl>
      <w:tblPr>
        <w:tblW w:w="8755" w:type="dxa"/>
        <w:tblInd w:w="5" w:type="dxa"/>
        <w:tblLook w:val="04A0"/>
      </w:tblPr>
      <w:tblGrid>
        <w:gridCol w:w="3295"/>
        <w:gridCol w:w="2100"/>
        <w:gridCol w:w="1260"/>
        <w:gridCol w:w="2100"/>
      </w:tblGrid>
      <w:tr w:rsidR="00586522" w:rsidRPr="00C02D77" w:rsidTr="00666216">
        <w:trPr>
          <w:trHeight w:val="288"/>
        </w:trPr>
        <w:tc>
          <w:tcPr>
            <w:tcW w:w="3295" w:type="dxa"/>
            <w:tcBorders>
              <w:top w:val="nil"/>
              <w:left w:val="nil"/>
              <w:bottom w:val="nil"/>
              <w:right w:val="nil"/>
            </w:tcBorders>
            <w:shd w:val="clear" w:color="auto" w:fill="auto"/>
            <w:noWrap/>
            <w:vAlign w:val="bottom"/>
            <w:hideMark/>
          </w:tcPr>
          <w:p w:rsidR="00586522" w:rsidRPr="00C02D77" w:rsidRDefault="00586522" w:rsidP="00666216">
            <w:pPr>
              <w:spacing w:after="160" w:line="259" w:lineRule="auto"/>
              <w:rPr>
                <w:color w:val="000000"/>
                <w:lang w:val="lv-LV"/>
              </w:rPr>
            </w:pPr>
          </w:p>
        </w:tc>
        <w:tc>
          <w:tcPr>
            <w:tcW w:w="2100" w:type="dxa"/>
            <w:tcBorders>
              <w:top w:val="nil"/>
              <w:left w:val="nil"/>
              <w:bottom w:val="nil"/>
              <w:right w:val="nil"/>
            </w:tcBorders>
            <w:shd w:val="clear" w:color="auto" w:fill="auto"/>
            <w:noWrap/>
            <w:vAlign w:val="bottom"/>
            <w:hideMark/>
          </w:tcPr>
          <w:p w:rsidR="00586522" w:rsidRPr="00C02D77" w:rsidRDefault="00586522" w:rsidP="00586522">
            <w:pPr>
              <w:rPr>
                <w:sz w:val="20"/>
                <w:szCs w:val="20"/>
                <w:lang w:val="lv-LV"/>
              </w:rPr>
            </w:pPr>
          </w:p>
        </w:tc>
        <w:tc>
          <w:tcPr>
            <w:tcW w:w="1260" w:type="dxa"/>
            <w:tcBorders>
              <w:top w:val="nil"/>
              <w:left w:val="nil"/>
              <w:bottom w:val="nil"/>
              <w:right w:val="nil"/>
            </w:tcBorders>
            <w:shd w:val="clear" w:color="auto" w:fill="auto"/>
            <w:noWrap/>
            <w:vAlign w:val="bottom"/>
            <w:hideMark/>
          </w:tcPr>
          <w:p w:rsidR="00586522" w:rsidRPr="00C02D77" w:rsidRDefault="00586522" w:rsidP="00586522">
            <w:pPr>
              <w:rPr>
                <w:sz w:val="20"/>
                <w:szCs w:val="20"/>
                <w:lang w:val="lv-LV"/>
              </w:rPr>
            </w:pPr>
          </w:p>
        </w:tc>
        <w:tc>
          <w:tcPr>
            <w:tcW w:w="2100" w:type="dxa"/>
            <w:tcBorders>
              <w:top w:val="nil"/>
              <w:left w:val="nil"/>
              <w:bottom w:val="nil"/>
              <w:right w:val="nil"/>
            </w:tcBorders>
            <w:shd w:val="clear" w:color="auto" w:fill="auto"/>
            <w:noWrap/>
            <w:vAlign w:val="center"/>
            <w:hideMark/>
          </w:tcPr>
          <w:p w:rsidR="00586522" w:rsidRPr="00C02D77" w:rsidRDefault="00586522" w:rsidP="00586522">
            <w:pPr>
              <w:rPr>
                <w:sz w:val="20"/>
                <w:szCs w:val="20"/>
                <w:lang w:val="lv-LV"/>
              </w:rPr>
            </w:pPr>
          </w:p>
        </w:tc>
      </w:tr>
    </w:tbl>
    <w:p w:rsidR="00586522" w:rsidRPr="00C02D77" w:rsidRDefault="00586522" w:rsidP="00586522">
      <w:pPr>
        <w:spacing w:after="200"/>
        <w:rPr>
          <w:rFonts w:eastAsia="Times New Roman"/>
          <w:lang w:val="lv-LV"/>
        </w:rPr>
      </w:pPr>
      <w:r w:rsidRPr="00C02D77">
        <w:rPr>
          <w:rFonts w:eastAsia="Times New Roman"/>
          <w:lang w:val="lv-LV"/>
        </w:rPr>
        <w:t>* Finanšu piedāvājumā jānorāda piedāvājuma summa eiro valūtā. Aprēķinos lieto 2 (divas) decimālzīmes aiz komata.</w:t>
      </w:r>
    </w:p>
    <w:p w:rsidR="00586522" w:rsidRPr="00C02D77" w:rsidRDefault="00586522" w:rsidP="00586522">
      <w:pPr>
        <w:rPr>
          <w:b/>
          <w:lang w:val="lv-LV"/>
        </w:rPr>
      </w:pPr>
      <w:r w:rsidRPr="00C02D77">
        <w:rPr>
          <w:b/>
          <w:lang w:val="lv-LV"/>
        </w:rPr>
        <w:t>Piedāvājuma cena kopā EUR bez PVN par visu iepirkuma apjomu ………….. EUR bez PVN.</w:t>
      </w:r>
    </w:p>
    <w:p w:rsidR="00586522" w:rsidRPr="00C02D77" w:rsidRDefault="00586522" w:rsidP="00586522">
      <w:pPr>
        <w:ind w:left="5040" w:firstLine="720"/>
        <w:rPr>
          <w:lang w:val="lv-LV"/>
        </w:rPr>
      </w:pPr>
    </w:p>
    <w:tbl>
      <w:tblPr>
        <w:tblW w:w="0" w:type="auto"/>
        <w:jc w:val="center"/>
        <w:tblLook w:val="04A0"/>
      </w:tblPr>
      <w:tblGrid>
        <w:gridCol w:w="2480"/>
        <w:gridCol w:w="3326"/>
        <w:gridCol w:w="3764"/>
      </w:tblGrid>
      <w:tr w:rsidR="00586522" w:rsidRPr="00C02D77" w:rsidTr="00586522">
        <w:trPr>
          <w:jc w:val="center"/>
        </w:trPr>
        <w:tc>
          <w:tcPr>
            <w:tcW w:w="3740" w:type="dxa"/>
            <w:shd w:val="clear" w:color="auto" w:fill="auto"/>
          </w:tcPr>
          <w:p w:rsidR="00586522" w:rsidRPr="00C02D77" w:rsidRDefault="00586522" w:rsidP="00586522">
            <w:pPr>
              <w:jc w:val="center"/>
              <w:rPr>
                <w:lang w:val="lv-LV"/>
              </w:rPr>
            </w:pPr>
          </w:p>
        </w:tc>
        <w:tc>
          <w:tcPr>
            <w:tcW w:w="4929" w:type="dxa"/>
            <w:shd w:val="clear" w:color="auto" w:fill="auto"/>
          </w:tcPr>
          <w:p w:rsidR="00586522" w:rsidRPr="00C02D77" w:rsidRDefault="00586522" w:rsidP="00586522">
            <w:pPr>
              <w:jc w:val="center"/>
              <w:rPr>
                <w:lang w:val="lv-LV"/>
              </w:rPr>
            </w:pPr>
          </w:p>
        </w:tc>
        <w:tc>
          <w:tcPr>
            <w:tcW w:w="4929" w:type="dxa"/>
            <w:shd w:val="clear" w:color="auto" w:fill="auto"/>
          </w:tcPr>
          <w:p w:rsidR="00586522" w:rsidRPr="00C02D77" w:rsidRDefault="00586522" w:rsidP="00586522">
            <w:pPr>
              <w:jc w:val="center"/>
              <w:rPr>
                <w:lang w:val="lv-LV"/>
              </w:rPr>
            </w:pPr>
          </w:p>
        </w:tc>
      </w:tr>
      <w:tr w:rsidR="00586522" w:rsidRPr="00C02D77" w:rsidTr="00586522">
        <w:trPr>
          <w:trHeight w:val="604"/>
          <w:jc w:val="center"/>
        </w:trPr>
        <w:tc>
          <w:tcPr>
            <w:tcW w:w="3740" w:type="dxa"/>
            <w:shd w:val="clear" w:color="auto" w:fill="auto"/>
          </w:tcPr>
          <w:p w:rsidR="00586522" w:rsidRPr="00C02D77" w:rsidRDefault="00586522" w:rsidP="00586522">
            <w:pPr>
              <w:jc w:val="center"/>
              <w:rPr>
                <w:lang w:val="lv-LV"/>
              </w:rPr>
            </w:pPr>
          </w:p>
        </w:tc>
        <w:tc>
          <w:tcPr>
            <w:tcW w:w="4929" w:type="dxa"/>
            <w:shd w:val="clear" w:color="auto" w:fill="auto"/>
          </w:tcPr>
          <w:p w:rsidR="00586522" w:rsidRPr="00C02D77" w:rsidRDefault="00586522" w:rsidP="00586522">
            <w:pPr>
              <w:jc w:val="center"/>
              <w:rPr>
                <w:lang w:val="lv-LV"/>
              </w:rPr>
            </w:pPr>
          </w:p>
        </w:tc>
        <w:tc>
          <w:tcPr>
            <w:tcW w:w="4929" w:type="dxa"/>
            <w:shd w:val="clear" w:color="auto" w:fill="auto"/>
          </w:tcPr>
          <w:p w:rsidR="00586522" w:rsidRPr="00C02D77" w:rsidRDefault="00586522" w:rsidP="00586522">
            <w:pPr>
              <w:jc w:val="center"/>
              <w:rPr>
                <w:lang w:val="lv-LV"/>
              </w:rPr>
            </w:pPr>
          </w:p>
        </w:tc>
      </w:tr>
      <w:tr w:rsidR="00586522" w:rsidRPr="00C02D77" w:rsidTr="00586522">
        <w:trPr>
          <w:jc w:val="center"/>
        </w:trPr>
        <w:tc>
          <w:tcPr>
            <w:tcW w:w="3740" w:type="dxa"/>
            <w:shd w:val="clear" w:color="auto" w:fill="auto"/>
          </w:tcPr>
          <w:p w:rsidR="00586522" w:rsidRPr="00C02D77" w:rsidRDefault="00586522" w:rsidP="00586522">
            <w:pPr>
              <w:jc w:val="center"/>
              <w:rPr>
                <w:lang w:val="lv-LV"/>
              </w:rPr>
            </w:pPr>
            <w:r w:rsidRPr="00C02D77">
              <w:rPr>
                <w:lang w:val="lv-LV"/>
              </w:rPr>
              <w:t>_______________</w:t>
            </w:r>
          </w:p>
        </w:tc>
        <w:tc>
          <w:tcPr>
            <w:tcW w:w="4929" w:type="dxa"/>
            <w:shd w:val="clear" w:color="auto" w:fill="auto"/>
          </w:tcPr>
          <w:p w:rsidR="00586522" w:rsidRPr="00C02D77" w:rsidRDefault="00586522" w:rsidP="00586522">
            <w:pPr>
              <w:jc w:val="center"/>
              <w:rPr>
                <w:lang w:val="lv-LV"/>
              </w:rPr>
            </w:pPr>
            <w:r w:rsidRPr="00C02D77">
              <w:rPr>
                <w:lang w:val="lv-LV"/>
              </w:rPr>
              <w:t>_____________________</w:t>
            </w:r>
          </w:p>
        </w:tc>
        <w:tc>
          <w:tcPr>
            <w:tcW w:w="4929" w:type="dxa"/>
            <w:shd w:val="clear" w:color="auto" w:fill="auto"/>
          </w:tcPr>
          <w:p w:rsidR="00586522" w:rsidRPr="00C02D77" w:rsidRDefault="00586522" w:rsidP="00586522">
            <w:pPr>
              <w:jc w:val="center"/>
              <w:rPr>
                <w:lang w:val="lv-LV"/>
              </w:rPr>
            </w:pPr>
            <w:r w:rsidRPr="00C02D77">
              <w:rPr>
                <w:lang w:val="lv-LV"/>
              </w:rPr>
              <w:t>__________________________</w:t>
            </w:r>
          </w:p>
        </w:tc>
      </w:tr>
      <w:tr w:rsidR="00586522" w:rsidRPr="00C02D77" w:rsidTr="00586522">
        <w:trPr>
          <w:jc w:val="center"/>
        </w:trPr>
        <w:tc>
          <w:tcPr>
            <w:tcW w:w="3740" w:type="dxa"/>
            <w:shd w:val="clear" w:color="auto" w:fill="auto"/>
          </w:tcPr>
          <w:p w:rsidR="00586522" w:rsidRPr="00C02D77" w:rsidRDefault="00586522" w:rsidP="00586522">
            <w:pPr>
              <w:jc w:val="center"/>
              <w:rPr>
                <w:lang w:val="lv-LV"/>
              </w:rPr>
            </w:pPr>
            <w:r w:rsidRPr="00C02D77">
              <w:rPr>
                <w:lang w:val="lv-LV"/>
              </w:rPr>
              <w:t>(amats)</w:t>
            </w:r>
          </w:p>
        </w:tc>
        <w:tc>
          <w:tcPr>
            <w:tcW w:w="4929" w:type="dxa"/>
            <w:shd w:val="clear" w:color="auto" w:fill="auto"/>
          </w:tcPr>
          <w:p w:rsidR="00586522" w:rsidRPr="00C02D77" w:rsidRDefault="00586522" w:rsidP="00586522">
            <w:pPr>
              <w:jc w:val="center"/>
              <w:rPr>
                <w:lang w:val="lv-LV"/>
              </w:rPr>
            </w:pPr>
            <w:r w:rsidRPr="00C02D77">
              <w:rPr>
                <w:lang w:val="lv-LV"/>
              </w:rPr>
              <w:t>(paraksts)</w:t>
            </w:r>
          </w:p>
        </w:tc>
        <w:tc>
          <w:tcPr>
            <w:tcW w:w="4929" w:type="dxa"/>
            <w:shd w:val="clear" w:color="auto" w:fill="auto"/>
          </w:tcPr>
          <w:p w:rsidR="00586522" w:rsidRPr="00C02D77" w:rsidRDefault="00586522" w:rsidP="00586522">
            <w:pPr>
              <w:jc w:val="center"/>
              <w:rPr>
                <w:lang w:val="lv-LV"/>
              </w:rPr>
            </w:pPr>
            <w:r w:rsidRPr="00C02D77">
              <w:rPr>
                <w:lang w:val="lv-LV"/>
              </w:rPr>
              <w:t>(paraksta atšifrējums)</w:t>
            </w:r>
          </w:p>
        </w:tc>
      </w:tr>
    </w:tbl>
    <w:p w:rsidR="00586522" w:rsidRPr="00C02D77" w:rsidRDefault="00586522" w:rsidP="00586522">
      <w:pPr>
        <w:spacing w:after="160" w:line="259" w:lineRule="auto"/>
        <w:rPr>
          <w:b/>
          <w:sz w:val="20"/>
          <w:szCs w:val="20"/>
          <w:lang w:val="lv-LV"/>
        </w:rPr>
      </w:pPr>
    </w:p>
    <w:p w:rsidR="00586522" w:rsidRPr="00C02D77" w:rsidRDefault="00586522" w:rsidP="00586522">
      <w:pPr>
        <w:spacing w:after="160" w:line="259" w:lineRule="auto"/>
        <w:jc w:val="right"/>
        <w:rPr>
          <w:b/>
          <w:sz w:val="20"/>
          <w:szCs w:val="20"/>
          <w:lang w:val="lv-LV"/>
        </w:rPr>
      </w:pPr>
      <w:r w:rsidRPr="00C02D77">
        <w:rPr>
          <w:b/>
          <w:sz w:val="20"/>
          <w:szCs w:val="20"/>
          <w:lang w:val="lv-LV"/>
        </w:rPr>
        <w:br w:type="page"/>
        <w:t>4.pielikums</w:t>
      </w:r>
    </w:p>
    <w:p w:rsidR="00586522" w:rsidRPr="00C02D77" w:rsidRDefault="00586522" w:rsidP="00586522">
      <w:pPr>
        <w:jc w:val="right"/>
        <w:rPr>
          <w:sz w:val="20"/>
          <w:szCs w:val="20"/>
          <w:lang w:val="lv-LV"/>
        </w:rPr>
      </w:pPr>
      <w:r w:rsidRPr="00C02D77">
        <w:rPr>
          <w:sz w:val="20"/>
          <w:szCs w:val="20"/>
          <w:lang w:val="lv-LV"/>
        </w:rPr>
        <w:t>Atklāta konkursa “Mācību līdzekļu iegāde” nolikumam</w:t>
      </w:r>
    </w:p>
    <w:p w:rsidR="00586522" w:rsidRPr="00C02D77" w:rsidRDefault="00586522" w:rsidP="00586522">
      <w:pPr>
        <w:jc w:val="right"/>
        <w:rPr>
          <w:sz w:val="20"/>
          <w:szCs w:val="20"/>
          <w:lang w:val="lv-LV"/>
        </w:rPr>
      </w:pPr>
      <w:r w:rsidRPr="00C02D77">
        <w:rPr>
          <w:sz w:val="20"/>
          <w:szCs w:val="20"/>
          <w:lang w:val="lv-LV"/>
        </w:rPr>
        <w:t xml:space="preserve"> ID Nr. RSU SKMK 2018/5</w:t>
      </w:r>
    </w:p>
    <w:p w:rsidR="00586522" w:rsidRPr="00C02D77" w:rsidRDefault="00586522" w:rsidP="00586522">
      <w:pPr>
        <w:jc w:val="right"/>
        <w:rPr>
          <w:b/>
          <w:lang w:val="lv-LV"/>
        </w:rPr>
      </w:pPr>
    </w:p>
    <w:p w:rsidR="00586522" w:rsidRPr="00C02D77" w:rsidRDefault="00586522" w:rsidP="00586522">
      <w:pPr>
        <w:jc w:val="center"/>
        <w:rPr>
          <w:b/>
          <w:lang w:val="lv-LV"/>
        </w:rPr>
      </w:pPr>
      <w:r w:rsidRPr="00C02D77">
        <w:rPr>
          <w:b/>
          <w:lang w:val="lv-LV"/>
        </w:rPr>
        <w:t xml:space="preserve">LĪGUMS Nr. _________________________ </w:t>
      </w:r>
      <w:r w:rsidRPr="00C02D77">
        <w:rPr>
          <w:i/>
          <w:lang w:val="lv-LV"/>
        </w:rPr>
        <w:t>(projekts)</w:t>
      </w:r>
    </w:p>
    <w:p w:rsidR="00586522" w:rsidRPr="00C02D77" w:rsidRDefault="00586522" w:rsidP="00586522">
      <w:pPr>
        <w:rPr>
          <w:b/>
          <w:lang w:val="lv-LV"/>
        </w:rPr>
      </w:pPr>
    </w:p>
    <w:p w:rsidR="00666216" w:rsidRPr="00C02D77" w:rsidRDefault="00666216" w:rsidP="00666216">
      <w:pPr>
        <w:shd w:val="clear" w:color="auto" w:fill="FFFFFF"/>
        <w:tabs>
          <w:tab w:val="left" w:pos="5670"/>
        </w:tabs>
        <w:ind w:left="19"/>
        <w:rPr>
          <w:spacing w:val="-6"/>
          <w:lang w:val="lv-LV"/>
        </w:rPr>
      </w:pPr>
    </w:p>
    <w:p w:rsidR="00666216" w:rsidRPr="00C02D77" w:rsidRDefault="00666216" w:rsidP="00666216">
      <w:pPr>
        <w:shd w:val="clear" w:color="auto" w:fill="FFFFFF"/>
        <w:tabs>
          <w:tab w:val="left" w:pos="5670"/>
        </w:tabs>
        <w:ind w:left="19"/>
        <w:rPr>
          <w:lang w:val="lv-LV"/>
        </w:rPr>
      </w:pPr>
      <w:r w:rsidRPr="00C02D77">
        <w:rPr>
          <w:spacing w:val="-6"/>
          <w:lang w:val="lv-LV"/>
        </w:rPr>
        <w:t xml:space="preserve">Rīga </w:t>
      </w:r>
      <w:r w:rsidRPr="00C02D77">
        <w:rPr>
          <w:lang w:val="lv-LV"/>
        </w:rPr>
        <w:tab/>
      </w:r>
      <w:r w:rsidRPr="00C02D77">
        <w:rPr>
          <w:lang w:val="lv-LV"/>
        </w:rPr>
        <w:tab/>
        <w:t>2018.gada ___.___________</w:t>
      </w:r>
    </w:p>
    <w:p w:rsidR="00666216" w:rsidRPr="00C02D77" w:rsidRDefault="00666216" w:rsidP="00666216">
      <w:pPr>
        <w:pBdr>
          <w:bottom w:val="single" w:sz="12" w:space="1" w:color="auto"/>
        </w:pBdr>
        <w:spacing w:before="240" w:after="240"/>
        <w:rPr>
          <w:b/>
          <w:bCs/>
          <w:lang w:val="lv-LV"/>
        </w:rPr>
      </w:pPr>
      <w:r w:rsidRPr="00C02D77">
        <w:rPr>
          <w:b/>
          <w:lang w:val="lv-LV"/>
        </w:rPr>
        <w:t>1. Līguma puses</w:t>
      </w:r>
    </w:p>
    <w:p w:rsidR="00666216" w:rsidRPr="00C02D77" w:rsidRDefault="00666216" w:rsidP="00666216">
      <w:pPr>
        <w:spacing w:before="240" w:after="240"/>
        <w:rPr>
          <w:b/>
          <w:iCs/>
          <w:u w:val="single"/>
          <w:lang w:val="lv-LV"/>
        </w:rPr>
      </w:pPr>
      <w:r w:rsidRPr="00C02D77">
        <w:rPr>
          <w:b/>
          <w:iCs/>
          <w:u w:val="single"/>
          <w:lang w:val="lv-LV"/>
        </w:rPr>
        <w:t>1.1. Pasūtītājs:</w:t>
      </w:r>
    </w:p>
    <w:p w:rsidR="00666216" w:rsidRPr="00C02D77" w:rsidRDefault="00666216" w:rsidP="00666216">
      <w:pPr>
        <w:spacing w:before="120"/>
        <w:rPr>
          <w:lang w:val="lv-LV"/>
        </w:rPr>
      </w:pPr>
      <w:r w:rsidRPr="00C02D77">
        <w:rPr>
          <w:b/>
          <w:lang w:val="lv-LV"/>
        </w:rPr>
        <w:t>_______________________</w:t>
      </w:r>
      <w:r w:rsidRPr="00C02D77">
        <w:rPr>
          <w:lang w:val="lv-LV"/>
        </w:rPr>
        <w:t xml:space="preserve">, turpmāk tekstā – </w:t>
      </w:r>
      <w:r w:rsidRPr="00C02D77">
        <w:rPr>
          <w:b/>
          <w:i/>
          <w:lang w:val="lv-LV"/>
        </w:rPr>
        <w:t>Pasūtītājs</w:t>
      </w:r>
      <w:r w:rsidRPr="00C02D77">
        <w:rPr>
          <w:lang w:val="lv-LV"/>
        </w:rPr>
        <w:t>, kura vārdā saskaņā ar nolikumu rīkojas _____________________</w:t>
      </w:r>
      <w:r w:rsidRPr="00C02D77">
        <w:rPr>
          <w:b/>
          <w:lang w:val="lv-LV"/>
        </w:rPr>
        <w:t>,</w:t>
      </w:r>
      <w:r w:rsidRPr="00C02D77">
        <w:rPr>
          <w:lang w:val="lv-LV"/>
        </w:rPr>
        <w:t xml:space="preserve">  no vienas puses;</w:t>
      </w:r>
    </w:p>
    <w:p w:rsidR="00666216" w:rsidRPr="00C02D77" w:rsidRDefault="00666216" w:rsidP="00666216">
      <w:pPr>
        <w:spacing w:before="240" w:after="240"/>
        <w:rPr>
          <w:iCs/>
          <w:u w:val="single"/>
          <w:lang w:val="lv-LV"/>
        </w:rPr>
      </w:pPr>
      <w:r w:rsidRPr="00C02D77">
        <w:rPr>
          <w:b/>
          <w:iCs/>
          <w:u w:val="single"/>
          <w:lang w:val="lv-LV"/>
        </w:rPr>
        <w:t>1.2. Izpildītājs:</w:t>
      </w:r>
    </w:p>
    <w:p w:rsidR="00666216" w:rsidRPr="00C02D77" w:rsidRDefault="00666216" w:rsidP="00666216">
      <w:pPr>
        <w:spacing w:before="120"/>
        <w:rPr>
          <w:lang w:val="lv-LV"/>
        </w:rPr>
      </w:pPr>
      <w:r w:rsidRPr="00C02D77">
        <w:rPr>
          <w:rFonts w:eastAsia="Arial Unicode MS"/>
          <w:b/>
          <w:lang w:val="lv-LV"/>
        </w:rPr>
        <w:t>_______________________</w:t>
      </w:r>
      <w:r w:rsidRPr="00C02D77">
        <w:rPr>
          <w:lang w:val="lv-LV"/>
        </w:rPr>
        <w:t>,</w:t>
      </w:r>
      <w:r w:rsidRPr="00C02D77">
        <w:rPr>
          <w:b/>
          <w:lang w:val="lv-LV"/>
        </w:rPr>
        <w:t xml:space="preserve"> </w:t>
      </w:r>
      <w:r w:rsidRPr="00C02D77">
        <w:rPr>
          <w:lang w:val="lv-LV"/>
        </w:rPr>
        <w:t xml:space="preserve">reģistrācijas nr. _________________, turpmāk Līguma tekstā saukta </w:t>
      </w:r>
      <w:r w:rsidRPr="00C02D77">
        <w:rPr>
          <w:iCs/>
          <w:lang w:val="lv-LV"/>
        </w:rPr>
        <w:t xml:space="preserve">Izpildītājs, </w:t>
      </w:r>
      <w:r w:rsidRPr="00C02D77">
        <w:rPr>
          <w:lang w:val="lv-LV"/>
        </w:rPr>
        <w:t>__________________ personā, no otras puses,</w:t>
      </w:r>
    </w:p>
    <w:p w:rsidR="00666216" w:rsidRPr="00C02D77" w:rsidRDefault="00666216" w:rsidP="00666216">
      <w:pPr>
        <w:spacing w:before="120"/>
        <w:rPr>
          <w:lang w:val="lv-LV"/>
        </w:rPr>
      </w:pPr>
      <w:r w:rsidRPr="00C02D77">
        <w:rPr>
          <w:lang w:val="lv-LV"/>
        </w:rPr>
        <w:t>abi kopā un katrs atsevišķi turpmāk Līguma tekstā saukti arī Puses.</w:t>
      </w:r>
    </w:p>
    <w:p w:rsidR="00666216" w:rsidRPr="00C02D77" w:rsidRDefault="00666216" w:rsidP="00666216">
      <w:pPr>
        <w:pBdr>
          <w:bottom w:val="single" w:sz="12" w:space="1" w:color="auto"/>
        </w:pBdr>
        <w:spacing w:before="240" w:after="240"/>
        <w:rPr>
          <w:b/>
          <w:bCs/>
          <w:lang w:val="lv-LV"/>
        </w:rPr>
      </w:pPr>
      <w:r w:rsidRPr="00C02D77">
        <w:rPr>
          <w:b/>
          <w:lang w:val="lv-LV"/>
        </w:rPr>
        <w:t>2. Līguma noslēgšanas pamatojums</w:t>
      </w:r>
    </w:p>
    <w:p w:rsidR="00666216" w:rsidRPr="00C02D77" w:rsidRDefault="00666216" w:rsidP="00666216">
      <w:pPr>
        <w:rPr>
          <w:lang w:val="lv-LV"/>
        </w:rPr>
      </w:pPr>
      <w:r w:rsidRPr="00C02D77">
        <w:rPr>
          <w:lang w:val="lv-LV"/>
        </w:rPr>
        <w:t>2.1. Pasūtītājs ar mērķi īstenot projektu “____________________________________________” (vienošanās Nr. ____________________________) ir veicis atklātu konkursu „___________________________”, iepirkuma identifikācijas Nr. __________________, turpmāk tekstā - Iepirkums.</w:t>
      </w:r>
    </w:p>
    <w:p w:rsidR="00666216" w:rsidRPr="00C02D77" w:rsidRDefault="00666216" w:rsidP="00666216">
      <w:pPr>
        <w:spacing w:before="120"/>
        <w:rPr>
          <w:lang w:val="lv-LV"/>
        </w:rPr>
      </w:pPr>
      <w:r w:rsidRPr="00C02D77">
        <w:rPr>
          <w:lang w:val="lv-LV"/>
        </w:rPr>
        <w:t xml:space="preserve"> 2.2. Izpildītājs ir piedalījies Pasūtītāja rīkotajā Iepirkumā.</w:t>
      </w:r>
    </w:p>
    <w:p w:rsidR="00666216" w:rsidRPr="00C02D77" w:rsidRDefault="00666216" w:rsidP="00666216">
      <w:pPr>
        <w:spacing w:before="120"/>
        <w:rPr>
          <w:lang w:val="lv-LV"/>
        </w:rPr>
      </w:pPr>
      <w:r w:rsidRPr="00C02D77">
        <w:rPr>
          <w:lang w:val="lv-LV"/>
        </w:rPr>
        <w:t>2.3. Saskaņā ar iepirkuma komisijas lēmumu, Izpildītājs ir ieguvis tiesības realizēt savu iesniegto piedāvājumu iepirkum</w:t>
      </w:r>
      <w:r w:rsidR="00936D8D" w:rsidRPr="00C02D77">
        <w:rPr>
          <w:lang w:val="lv-LV"/>
        </w:rPr>
        <w:t>ā</w:t>
      </w:r>
      <w:r w:rsidRPr="00C02D77">
        <w:rPr>
          <w:lang w:val="lv-LV"/>
        </w:rPr>
        <w:t>.</w:t>
      </w:r>
    </w:p>
    <w:p w:rsidR="00666216" w:rsidRPr="00C02D77" w:rsidRDefault="00666216" w:rsidP="00666216">
      <w:pPr>
        <w:pBdr>
          <w:bottom w:val="single" w:sz="12" w:space="1" w:color="auto"/>
        </w:pBdr>
        <w:tabs>
          <w:tab w:val="left" w:pos="6237"/>
        </w:tabs>
        <w:spacing w:before="240" w:after="240"/>
        <w:rPr>
          <w:b/>
          <w:bCs/>
          <w:lang w:val="lv-LV"/>
        </w:rPr>
      </w:pPr>
      <w:r w:rsidRPr="00C02D77">
        <w:rPr>
          <w:b/>
          <w:lang w:val="lv-LV"/>
        </w:rPr>
        <w:t>3. Līguma priekšmets</w:t>
      </w:r>
    </w:p>
    <w:p w:rsidR="00666216" w:rsidRPr="00C02D77" w:rsidRDefault="00666216" w:rsidP="00666216">
      <w:pPr>
        <w:rPr>
          <w:lang w:val="lv-LV"/>
        </w:rPr>
      </w:pPr>
      <w:r w:rsidRPr="00C02D77">
        <w:rPr>
          <w:lang w:val="lv-LV"/>
        </w:rPr>
        <w:t>3.1. Pasūtītājs pērk un Izpildītājs pārdod un piegādā šī Līguma 1.pielikumā norādītās preces, turpmāk Līguma tekstā sauktus Prece, ievērojot šajā Līgumā un šī Līguma pielikumos noteikto piegādes kārtību un termiņus.</w:t>
      </w:r>
    </w:p>
    <w:p w:rsidR="00666216" w:rsidRPr="00C02D77" w:rsidRDefault="00666216" w:rsidP="00666216">
      <w:pPr>
        <w:spacing w:before="120"/>
        <w:rPr>
          <w:lang w:val="lv-LV"/>
        </w:rPr>
      </w:pPr>
      <w:r w:rsidRPr="00C02D77">
        <w:rPr>
          <w:lang w:val="lv-LV"/>
        </w:rPr>
        <w:t>3.2. Izpildītājs apņemas piegādāt Preces 3 mēnešu laikā no attiecīga pasūtījuma saņemšanas uz pasūtītāja telpām.</w:t>
      </w:r>
    </w:p>
    <w:p w:rsidR="00666216" w:rsidRPr="00C02D77" w:rsidRDefault="00666216" w:rsidP="00666216">
      <w:pPr>
        <w:rPr>
          <w:lang w:val="lv-LV"/>
        </w:rPr>
      </w:pPr>
      <w:r w:rsidRPr="00C02D77">
        <w:rPr>
          <w:lang w:val="lv-LV"/>
        </w:rPr>
        <w:t>3.3. Īpašuma tiesības uz Preci Pasūtītājam pāriet ar brīdi, kad tā tiek nodota Pasūtītājam, parakstot preču pavadzīmi – rēķinu.</w:t>
      </w:r>
    </w:p>
    <w:p w:rsidR="00666216" w:rsidRPr="00C02D77" w:rsidRDefault="00666216" w:rsidP="00666216">
      <w:pPr>
        <w:rPr>
          <w:lang w:val="lv-LV"/>
        </w:rPr>
      </w:pPr>
      <w:r w:rsidRPr="00C02D77">
        <w:rPr>
          <w:lang w:val="lv-LV"/>
        </w:rPr>
        <w:t xml:space="preserve">3.4. Pasūtītājs izdara pasūtījumu par preču piegādi ne vēlāk kā līdz _______, nosūtot pasūtījumu uz </w:t>
      </w:r>
      <w:proofErr w:type="spellStart"/>
      <w:r w:rsidRPr="00C02D77">
        <w:rPr>
          <w:lang w:val="lv-LV"/>
        </w:rPr>
        <w:t>epastu</w:t>
      </w:r>
      <w:proofErr w:type="spellEnd"/>
      <w:r w:rsidRPr="00C02D77">
        <w:rPr>
          <w:lang w:val="lv-LV"/>
        </w:rPr>
        <w:t xml:space="preserve"> ______________.</w:t>
      </w:r>
    </w:p>
    <w:p w:rsidR="00666216" w:rsidRPr="00C02D77" w:rsidRDefault="00666216" w:rsidP="00666216">
      <w:pPr>
        <w:pBdr>
          <w:bottom w:val="single" w:sz="12" w:space="1" w:color="auto"/>
        </w:pBdr>
        <w:tabs>
          <w:tab w:val="left" w:pos="6237"/>
        </w:tabs>
        <w:spacing w:before="240" w:after="240"/>
        <w:rPr>
          <w:b/>
          <w:bCs/>
          <w:lang w:val="lv-LV"/>
        </w:rPr>
      </w:pPr>
      <w:r w:rsidRPr="00C02D77">
        <w:rPr>
          <w:b/>
          <w:lang w:val="lv-LV"/>
        </w:rPr>
        <w:t>4. Preces nodošanas - pieņemšanas nosacījumi</w:t>
      </w:r>
    </w:p>
    <w:p w:rsidR="00666216" w:rsidRPr="00C02D77" w:rsidRDefault="00666216" w:rsidP="00666216">
      <w:pPr>
        <w:pStyle w:val="BodyText"/>
        <w:spacing w:before="120"/>
        <w:jc w:val="both"/>
        <w:rPr>
          <w:szCs w:val="22"/>
          <w:lang w:val="lv-LV"/>
        </w:rPr>
      </w:pPr>
      <w:r w:rsidRPr="00C02D77">
        <w:rPr>
          <w:szCs w:val="22"/>
          <w:lang w:val="lv-LV"/>
        </w:rPr>
        <w:t>4.1. Izpildītājs apņemas saskaņot (rakstveidā vai telefoniski) Preces piegādes un uzstādīšanas laiku ne vēlāk kā 3 dienas pirms piegādes.</w:t>
      </w:r>
    </w:p>
    <w:p w:rsidR="00666216" w:rsidRPr="00C02D77" w:rsidRDefault="00666216" w:rsidP="00C02D77">
      <w:pPr>
        <w:pStyle w:val="BodyText"/>
        <w:spacing w:before="120"/>
        <w:jc w:val="both"/>
        <w:rPr>
          <w:szCs w:val="22"/>
          <w:lang w:val="lv-LV"/>
        </w:rPr>
      </w:pPr>
      <w:r w:rsidRPr="00C02D77">
        <w:rPr>
          <w:szCs w:val="22"/>
          <w:lang w:val="lv-LV"/>
        </w:rPr>
        <w:t xml:space="preserve">4.2. Pēc preču piegādes un uzstādīšanas Pasūtītāja pilnvarotās personas pārbauda vai piegādātās Preces ir darba kārtībā un bez bojājumiem. Ja piegādātajām Precēm tiek konstatēti bojājumi vai Prece nav darba kārtībā, tiek uzskatīts, ka šie bojājumi ir nodarīti Izpildītāja vainas dēļ, veicot nekvalitatīvu Preces piegādi. </w:t>
      </w:r>
    </w:p>
    <w:p w:rsidR="00666216" w:rsidRPr="00C02D77" w:rsidRDefault="00666216" w:rsidP="00C02D77">
      <w:pPr>
        <w:spacing w:before="120"/>
        <w:jc w:val="both"/>
        <w:rPr>
          <w:lang w:val="lv-LV"/>
        </w:rPr>
      </w:pPr>
      <w:r w:rsidRPr="00C02D77">
        <w:rPr>
          <w:lang w:val="lv-LV"/>
        </w:rPr>
        <w:t>4.3. Izpildītājs ir atbildīgs par piegādājamās Preces pilnīgas vai daļējas bojāejas vai bojāšanās risku, kā arī par nejaušiem un netīšiem zaudējumiem, kas nodarīti Precei līdz tās piegādei.</w:t>
      </w:r>
    </w:p>
    <w:p w:rsidR="00666216" w:rsidRPr="00C02D77" w:rsidRDefault="00666216" w:rsidP="00C02D77">
      <w:pPr>
        <w:pStyle w:val="BodyText"/>
        <w:spacing w:before="120"/>
        <w:jc w:val="both"/>
        <w:rPr>
          <w:szCs w:val="22"/>
          <w:lang w:val="lv-LV"/>
        </w:rPr>
      </w:pPr>
      <w:r w:rsidRPr="00C02D77">
        <w:rPr>
          <w:szCs w:val="22"/>
          <w:lang w:val="lv-LV"/>
        </w:rPr>
        <w:t>4.4. Pirms Pušu pilnvarotās personas paraksta šī Līguma 4.5. punktā minētos dokumentus, Izpildītājs apmāca Pasūtītāja norādīto personālu saskaņā ar Līguma noteikumiem un Pasūtītājs veic Preces darbības pārbaudi ne ilgāk kā 48 stundas.</w:t>
      </w:r>
    </w:p>
    <w:p w:rsidR="00666216" w:rsidRPr="00C02D77" w:rsidRDefault="00666216" w:rsidP="00C02D77">
      <w:pPr>
        <w:spacing w:before="120"/>
        <w:jc w:val="both"/>
        <w:rPr>
          <w:lang w:val="lv-LV"/>
        </w:rPr>
      </w:pPr>
      <w:r w:rsidRPr="00C02D77">
        <w:rPr>
          <w:lang w:val="lv-LV"/>
        </w:rPr>
        <w:t>4.5. Par Preces piegādes dienu tiek uzskatīta diena, kad Pasūtītājs ir pieņēmis Preces piegādi atbilstoši šī Līguma noteikumiem un Pušu pilnvarotās personas parakstījušas Preču pavadzīmi piegādes vietā.</w:t>
      </w:r>
    </w:p>
    <w:p w:rsidR="00666216" w:rsidRPr="00C02D77" w:rsidRDefault="00666216" w:rsidP="00C02D77">
      <w:pPr>
        <w:spacing w:before="120"/>
        <w:jc w:val="both"/>
        <w:rPr>
          <w:lang w:val="lv-LV"/>
        </w:rPr>
      </w:pPr>
      <w:r w:rsidRPr="00C02D77">
        <w:rPr>
          <w:lang w:val="lv-LV"/>
        </w:rPr>
        <w:t>4.6. Puses paraksta Preces nodošanas - pieņemšanas aktu 10 dienu laikā, no dienas, kad Izpildītājs atbilstoši šī Līguma noteikumiem piegādājis Preci un veicis apmācību Pasūtītāja telpās tehniskā specifikācijā noteiktā apmērā.</w:t>
      </w:r>
    </w:p>
    <w:p w:rsidR="00666216" w:rsidRPr="00C02D77" w:rsidRDefault="00666216" w:rsidP="00666216">
      <w:pPr>
        <w:pBdr>
          <w:bottom w:val="single" w:sz="12" w:space="1" w:color="auto"/>
        </w:pBdr>
        <w:tabs>
          <w:tab w:val="left" w:pos="6237"/>
        </w:tabs>
        <w:spacing w:before="240" w:after="240"/>
        <w:rPr>
          <w:b/>
          <w:lang w:val="lv-LV"/>
        </w:rPr>
      </w:pPr>
      <w:r w:rsidRPr="00C02D77">
        <w:rPr>
          <w:b/>
          <w:lang w:val="lv-LV"/>
        </w:rPr>
        <w:t>5. Norēķinu kārtība</w:t>
      </w:r>
    </w:p>
    <w:p w:rsidR="00666216" w:rsidRPr="00C02D77" w:rsidRDefault="00666216" w:rsidP="00C02D77">
      <w:pPr>
        <w:tabs>
          <w:tab w:val="left" w:pos="6237"/>
        </w:tabs>
        <w:spacing w:before="120"/>
        <w:jc w:val="both"/>
        <w:rPr>
          <w:lang w:val="lv-LV"/>
        </w:rPr>
      </w:pPr>
      <w:r w:rsidRPr="00C02D77">
        <w:rPr>
          <w:lang w:val="lv-LV"/>
        </w:rPr>
        <w:t xml:space="preserve">5.1. Pasūtītājs maksā pirkuma maksu Izpildītājam par Preces pārdošanu EUR ______________, pievienotās vērtības nodoklis 21% EUR ______________, kopā </w:t>
      </w:r>
      <w:r w:rsidRPr="00C02D77">
        <w:rPr>
          <w:b/>
          <w:lang w:val="lv-LV"/>
        </w:rPr>
        <w:t>EUR _______________</w:t>
      </w:r>
      <w:r w:rsidRPr="00C02D77">
        <w:rPr>
          <w:lang w:val="lv-LV"/>
        </w:rPr>
        <w:t>, turpmāk tekstā Pirkuma maksa, kas aprēķināta atbilstoši Līguma 2.pielikumā norādītajām Preces cenām. Pirkuma maksā iekļauti Preču piegādes izdevumi.</w:t>
      </w:r>
    </w:p>
    <w:p w:rsidR="00666216" w:rsidRPr="00C02D77" w:rsidRDefault="00666216" w:rsidP="00C02D77">
      <w:pPr>
        <w:tabs>
          <w:tab w:val="left" w:pos="6237"/>
        </w:tabs>
        <w:spacing w:before="120"/>
        <w:jc w:val="both"/>
        <w:rPr>
          <w:lang w:val="lv-LV"/>
        </w:rPr>
      </w:pPr>
      <w:r w:rsidRPr="00C02D77">
        <w:rPr>
          <w:lang w:val="lv-LV"/>
        </w:rPr>
        <w:t>5.2. Pasūtītājs veic samaksu par Preci pārskaitot Pirkuma maksu uz Izpildītāja norēķinu kontu, saskaņā ar finanšu piedāvājumā norādītām izmaksām pēc Preču piegādes 10 dienu laikā no Preces nodošanas - pieņemšanas akta parakstīšanas.</w:t>
      </w:r>
    </w:p>
    <w:p w:rsidR="00666216" w:rsidRPr="00C02D77" w:rsidRDefault="00666216" w:rsidP="00C02D77">
      <w:pPr>
        <w:spacing w:before="120"/>
        <w:jc w:val="both"/>
        <w:rPr>
          <w:lang w:val="lv-LV"/>
        </w:rPr>
      </w:pPr>
      <w:r w:rsidRPr="00C02D77">
        <w:rPr>
          <w:lang w:val="lv-LV"/>
        </w:rPr>
        <w:t>5.3. Visi maksājumi Izpildītājam šī Līguma ietvaros tiek veikti EUR pārskaitījuma veidā uz norēķinu kontu.</w:t>
      </w:r>
    </w:p>
    <w:p w:rsidR="00666216" w:rsidRPr="00C02D77" w:rsidRDefault="00666216" w:rsidP="00C02D77">
      <w:pPr>
        <w:spacing w:before="120"/>
        <w:jc w:val="both"/>
        <w:rPr>
          <w:lang w:val="lv-LV"/>
        </w:rPr>
      </w:pPr>
      <w:r w:rsidRPr="00C02D77">
        <w:rPr>
          <w:lang w:val="lv-LV"/>
        </w:rPr>
        <w:t>5.4. Izpildītājs nodrošina Pirkuma maksas nemainīgumu visā šī Līguma izpildes laikā. Iespējamā inflācija, tirgus apstākļu maiņa vai jebkuri citi apstākļi nevar būt par pamatu cenas paaugstināšanai.</w:t>
      </w:r>
    </w:p>
    <w:p w:rsidR="00666216" w:rsidRPr="00C02D77" w:rsidRDefault="00666216" w:rsidP="00666216">
      <w:pPr>
        <w:pBdr>
          <w:bottom w:val="single" w:sz="12" w:space="1" w:color="auto"/>
        </w:pBdr>
        <w:spacing w:before="240" w:after="240"/>
        <w:rPr>
          <w:b/>
          <w:lang w:val="lv-LV"/>
        </w:rPr>
      </w:pPr>
      <w:r w:rsidRPr="00C02D77">
        <w:rPr>
          <w:b/>
          <w:lang w:val="lv-LV"/>
        </w:rPr>
        <w:t>6. Pušu atbildība un sankcijas</w:t>
      </w:r>
    </w:p>
    <w:p w:rsidR="00666216" w:rsidRPr="00C02D77" w:rsidRDefault="00666216" w:rsidP="00666216">
      <w:pPr>
        <w:spacing w:before="120"/>
        <w:rPr>
          <w:lang w:val="lv-LV"/>
        </w:rPr>
      </w:pPr>
      <w:r w:rsidRPr="00C02D77">
        <w:rPr>
          <w:lang w:val="lv-LV"/>
        </w:rPr>
        <w:t>6.1. Puses ir materiāli atbildīgas par līgumisko saistību neizpildi vai nepienācīgu izpildi. Izpildītājs atbild par šī Līguma pielikumā minēto Preci saskaņā ar LR Civillikuma 1593. panta prasībām.</w:t>
      </w:r>
    </w:p>
    <w:p w:rsidR="00666216" w:rsidRPr="00C02D77" w:rsidRDefault="00666216" w:rsidP="00666216">
      <w:pPr>
        <w:spacing w:before="120"/>
        <w:rPr>
          <w:lang w:val="lv-LV"/>
        </w:rPr>
      </w:pPr>
      <w:r w:rsidRPr="00C02D77">
        <w:rPr>
          <w:lang w:val="lv-LV"/>
        </w:rPr>
        <w:t xml:space="preserve">6.2. Neviena no Pusēm nav tiesīga nodot savas tiesības un saistības, kas attiecas un izriet no šī Līguma, trešajai personai bez otras Puses rakstveida piekrišanas. </w:t>
      </w:r>
    </w:p>
    <w:p w:rsidR="00666216" w:rsidRPr="00C02D77" w:rsidRDefault="00666216" w:rsidP="00666216">
      <w:pPr>
        <w:spacing w:before="120"/>
        <w:rPr>
          <w:lang w:val="lv-LV"/>
        </w:rPr>
      </w:pPr>
      <w:r w:rsidRPr="00C02D77">
        <w:rPr>
          <w:lang w:val="lv-LV"/>
        </w:rPr>
        <w:t>6.3. Ja Izpildītājs šī Līguma 3.2. apakšpunktā noteiktajā termiņā Preci (visu vai daļu no tās) nav piegādājis, piegādājis Tehniskajai specifikācijai neatbilstošu preci, vai arī piegādājis Preci, kas nav darba kārtībā, tiek sastādīts defekta akts, kurā Pasūtītāja pilnvarota persona norāda atklātos trūkumus. Izpildītājam par saviem līdzekļiem tie jānovērš 10 dienu laikā. Trūkumu novēršanas termiņā Pārdevējam tiek aprēķināts līgumsods 0.5 % apmērā no Pirkuma maksas par katru trūkumu novēršanas termiņa dienu.</w:t>
      </w:r>
    </w:p>
    <w:p w:rsidR="00666216" w:rsidRPr="00C02D77" w:rsidRDefault="00666216" w:rsidP="00666216">
      <w:pPr>
        <w:spacing w:before="120"/>
        <w:rPr>
          <w:lang w:val="lv-LV"/>
        </w:rPr>
      </w:pPr>
      <w:r w:rsidRPr="00C02D77">
        <w:rPr>
          <w:lang w:val="lv-LV"/>
        </w:rPr>
        <w:t>6.4. Defekta aktu paraksta Pušu pilnvarotās personas, un tas kļūst par šī Līguma neatņemamu sastāvdaļu.</w:t>
      </w:r>
    </w:p>
    <w:p w:rsidR="00666216" w:rsidRPr="00C02D77" w:rsidRDefault="00666216" w:rsidP="00666216">
      <w:pPr>
        <w:spacing w:before="120"/>
        <w:rPr>
          <w:lang w:val="lv-LV"/>
        </w:rPr>
      </w:pPr>
      <w:r w:rsidRPr="00C02D77">
        <w:rPr>
          <w:lang w:val="lv-LV"/>
        </w:rPr>
        <w:t>6.5. Preces nodošanas - pieņemšanas akta parakstīšana ir iespējama vienīgi pēc defekta aktā norādīto trūkumu pilnīgas novēršanas.</w:t>
      </w:r>
    </w:p>
    <w:p w:rsidR="00666216" w:rsidRPr="00C02D77" w:rsidRDefault="00666216" w:rsidP="00C02D77">
      <w:pPr>
        <w:spacing w:before="120"/>
        <w:jc w:val="both"/>
        <w:rPr>
          <w:lang w:val="lv-LV"/>
        </w:rPr>
      </w:pPr>
      <w:r w:rsidRPr="00C02D77">
        <w:rPr>
          <w:lang w:val="lv-LV"/>
        </w:rPr>
        <w:t>6.6. Izpildītājs ir atbildīgs par piegādājamās Preces pilnīgas vai daļējas bojāejas vai bojāšanās risku līdz tās nodošanai Pasūtītāja pilnvarotajai personai.</w:t>
      </w:r>
    </w:p>
    <w:p w:rsidR="00666216" w:rsidRPr="00C02D77" w:rsidRDefault="00666216" w:rsidP="00C02D77">
      <w:pPr>
        <w:spacing w:before="120"/>
        <w:jc w:val="both"/>
        <w:rPr>
          <w:lang w:val="lv-LV"/>
        </w:rPr>
      </w:pPr>
      <w:r w:rsidRPr="00C02D77">
        <w:rPr>
          <w:lang w:val="lv-LV"/>
        </w:rPr>
        <w:t>6.7. Ja Izpildītājs 5 darba dienu laikā no šī Līguma 3.2. apakšpunktā noteiktā termiņa notecējuma nav nodevis Preci, Pasūtītājs ir tiesīgs vienpusēji izbeigt Līgumu, paziņojot par to Izpildītājam. Šajā gadījumā Izpildītājam 5 dienu laikā jāatmaksā Pasūtītājam saņemtais avansa maksājums un jānomaksā Pasūtītājam vienreizējs līgumsods 10 % apmērā no Pirkuma maksas.</w:t>
      </w:r>
    </w:p>
    <w:p w:rsidR="00666216" w:rsidRPr="00C02D77" w:rsidRDefault="00666216" w:rsidP="00C02D77">
      <w:pPr>
        <w:tabs>
          <w:tab w:val="num" w:pos="426"/>
        </w:tabs>
        <w:jc w:val="both"/>
        <w:rPr>
          <w:lang w:val="lv-LV"/>
        </w:rPr>
      </w:pPr>
      <w:r w:rsidRPr="00C02D77">
        <w:rPr>
          <w:lang w:val="lv-LV"/>
        </w:rPr>
        <w:t xml:space="preserve">6.8. Puses tiek atbrīvotas no atbildības par Līguma saistību pilnīgu vai daļēju neizpildi, ja tā radusies nepārvaramas varas rezultātā, kuru Puses nevarēja paredzēt un novērst, ietekmēt, kura līguma slēgšanas brīdī nebija iespējams paredzēt, kura nav radusies puses vai tā kontrolē esošas personas kļūdas vai rīcības dēļ  un par kuras rašanos tās nenes atbildību, ja tā padara saistību izpildi ne tikai apgrūtinošu, bet arī neiespējamu. Nepārvarama vara šī Līguma izpratnē ir stihiskas nelaimes, kara darbības, avārijas katastrofas, epidēmijas, streiki, iekšējie nemieri. Par minēto apstākļu iestāšanos Pusēm jāpaziņo septiņu dienu laikā. Puses nepārvaramas varas gadījumos vienojas par saistību izpildes termiņa pagarināšanu, Līguma izbeigšanu vai citu Līguma noteikumu izmaiņu, kamēr darbojas šie apstākļi un sekas. </w:t>
      </w:r>
    </w:p>
    <w:p w:rsidR="00666216" w:rsidRPr="00C02D77" w:rsidRDefault="00666216" w:rsidP="00C02D77">
      <w:pPr>
        <w:tabs>
          <w:tab w:val="num" w:pos="426"/>
        </w:tabs>
        <w:jc w:val="both"/>
        <w:rPr>
          <w:lang w:val="lv-LV"/>
        </w:rPr>
      </w:pPr>
      <w:r w:rsidRPr="00C02D77">
        <w:rPr>
          <w:lang w:val="lv-LV"/>
        </w:rPr>
        <w:t>6.9.  Papildus Līguma 6.7.punktā Pasūtītājam ir tiesības atkāpties no līguma, ja:</w:t>
      </w:r>
    </w:p>
    <w:p w:rsidR="00666216" w:rsidRPr="00C02D77" w:rsidRDefault="00666216" w:rsidP="00C02D77">
      <w:pPr>
        <w:tabs>
          <w:tab w:val="num" w:pos="426"/>
        </w:tabs>
        <w:jc w:val="both"/>
        <w:rPr>
          <w:lang w:val="lv-LV"/>
        </w:rPr>
      </w:pPr>
      <w:r w:rsidRPr="00C02D77">
        <w:rPr>
          <w:lang w:val="lv-LV"/>
        </w:rPr>
        <w:t>6.9.1.piegādātā Prece neatbilst līgumam, šī neatbilstība nav vai nevar tikt novērsta līgumā paredzētajā termiņā un neatbilstībā nav vainojams pats pasūtītājs;</w:t>
      </w:r>
    </w:p>
    <w:p w:rsidR="00666216" w:rsidRPr="00C02D77" w:rsidRDefault="00666216" w:rsidP="00C02D77">
      <w:pPr>
        <w:tabs>
          <w:tab w:val="num" w:pos="426"/>
        </w:tabs>
        <w:jc w:val="both"/>
        <w:rPr>
          <w:lang w:val="lv-LV"/>
        </w:rPr>
      </w:pPr>
      <w:r w:rsidRPr="00C02D77">
        <w:rPr>
          <w:lang w:val="lv-LV"/>
        </w:rPr>
        <w:t>6.9.2. Izpildītājs līguma noslēgšanas vai līguma izpildes laikā sniedzis nepatiesas ziņas vai apliecinājumus;</w:t>
      </w:r>
    </w:p>
    <w:p w:rsidR="00666216" w:rsidRPr="00C02D77" w:rsidRDefault="00666216" w:rsidP="00C02D77">
      <w:pPr>
        <w:tabs>
          <w:tab w:val="num" w:pos="426"/>
        </w:tabs>
        <w:jc w:val="both"/>
        <w:rPr>
          <w:lang w:val="lv-LV"/>
        </w:rPr>
      </w:pPr>
      <w:r w:rsidRPr="00C02D77">
        <w:rPr>
          <w:lang w:val="lv-LV"/>
        </w:rPr>
        <w:t>6.9.3. Izpildītājs līguma noslēgšanas vai līguma izpildes laikā pārkāpis normatīvo aktu attiecībā uz līguma slēgšanu vai izpildi;</w:t>
      </w:r>
    </w:p>
    <w:p w:rsidR="00666216" w:rsidRPr="00C02D77" w:rsidRDefault="00666216" w:rsidP="00C02D77">
      <w:pPr>
        <w:tabs>
          <w:tab w:val="num" w:pos="426"/>
        </w:tabs>
        <w:jc w:val="both"/>
        <w:rPr>
          <w:lang w:val="lv-LV"/>
        </w:rPr>
      </w:pPr>
      <w:r w:rsidRPr="00C02D77">
        <w:rPr>
          <w:lang w:val="lv-LV"/>
        </w:rPr>
        <w:t>6.9.4. ir pasludināts Izpildītāja maksātnespējas process vai iestājušies citi apstākļi, kas liedz vai liegs Izpildītājam turpināt līguma izpildi saskaņā ar līguma noteikumiem vai kas negatīvi ietekmē pasūtītāja tiesības, kuras izriet no līguma;</w:t>
      </w:r>
    </w:p>
    <w:p w:rsidR="00666216" w:rsidRPr="00C02D77" w:rsidRDefault="00666216" w:rsidP="00C02D77">
      <w:pPr>
        <w:tabs>
          <w:tab w:val="num" w:pos="426"/>
        </w:tabs>
        <w:jc w:val="both"/>
        <w:rPr>
          <w:lang w:val="lv-LV"/>
        </w:rPr>
      </w:pPr>
      <w:r w:rsidRPr="00C02D77">
        <w:rPr>
          <w:lang w:val="lv-LV"/>
        </w:rPr>
        <w:t>6.9.5. ir zaudējis spēku vai kļuvis nerealizējams līguma nodrošinājums, ja tāds pieprasīts, un tas pēc pasūtītāja pieprasījuma nav aizstāts ar citu līdzvērtīgu nodrošinājumu ar pasūtītājam pieņemamiem noteikumiem;</w:t>
      </w:r>
    </w:p>
    <w:p w:rsidR="00666216" w:rsidRPr="00C02D77" w:rsidRDefault="00666216" w:rsidP="00C02D77">
      <w:pPr>
        <w:tabs>
          <w:tab w:val="num" w:pos="426"/>
        </w:tabs>
        <w:jc w:val="both"/>
        <w:rPr>
          <w:lang w:val="lv-LV"/>
        </w:rPr>
      </w:pPr>
      <w:r w:rsidRPr="00C02D77">
        <w:rPr>
          <w:lang w:val="lv-LV"/>
        </w:rPr>
        <w:t>6.9.6. Izpildītājs pārkāpj vai nepilda citu būtisku līgumā paredzētu pienākumu;</w:t>
      </w:r>
    </w:p>
    <w:p w:rsidR="00666216" w:rsidRPr="00C02D77" w:rsidRDefault="00666216" w:rsidP="00C02D77">
      <w:pPr>
        <w:tabs>
          <w:tab w:val="num" w:pos="426"/>
        </w:tabs>
        <w:jc w:val="both"/>
        <w:rPr>
          <w:lang w:val="lv-LV"/>
        </w:rPr>
      </w:pPr>
      <w:r w:rsidRPr="00C02D77">
        <w:rPr>
          <w:lang w:val="lv-LV"/>
        </w:rPr>
        <w:t>6.9.7. Izpildītājs pasūtītājam nodarījis zaudējumus;</w:t>
      </w:r>
    </w:p>
    <w:p w:rsidR="00666216" w:rsidRPr="00C02D77" w:rsidRDefault="00666216" w:rsidP="00C02D77">
      <w:pPr>
        <w:tabs>
          <w:tab w:val="num" w:pos="426"/>
        </w:tabs>
        <w:jc w:val="both"/>
        <w:rPr>
          <w:lang w:val="lv-LV"/>
        </w:rPr>
      </w:pPr>
      <w:r w:rsidRPr="00C02D77">
        <w:rPr>
          <w:lang w:val="lv-LV"/>
        </w:rPr>
        <w:t>6.9.8. ārvalstu finanšu instrumenta vadībā iesaistīta iestāde ir noteikusi ārvalstu finanšu instrumenta finansēta projekta izmaksu korekciju 25 % vai lielākā apmērā no līgumcenas, un minētā korekcija izriet no Izpildītāja pieļauta līguma pārkāpuma;</w:t>
      </w:r>
    </w:p>
    <w:p w:rsidR="00666216" w:rsidRPr="00C02D77" w:rsidRDefault="00666216" w:rsidP="00C02D77">
      <w:pPr>
        <w:tabs>
          <w:tab w:val="num" w:pos="426"/>
        </w:tabs>
        <w:jc w:val="both"/>
        <w:rPr>
          <w:lang w:val="lv-LV"/>
        </w:rPr>
      </w:pPr>
      <w:r w:rsidRPr="00C02D77">
        <w:rPr>
          <w:lang w:val="lv-LV"/>
        </w:rPr>
        <w:t>6.9.9. Izpildītājs ir patvaļīgi pārtraucis līguma izpildi, tai skaitā Izpildītājs nav sasniedzams juridiskajā adresē vai deklarētajā dzīvesvietas adresē;</w:t>
      </w:r>
    </w:p>
    <w:p w:rsidR="00666216" w:rsidRPr="00C02D77" w:rsidRDefault="00666216" w:rsidP="00C02D77">
      <w:pPr>
        <w:tabs>
          <w:tab w:val="num" w:pos="426"/>
        </w:tabs>
        <w:jc w:val="both"/>
        <w:rPr>
          <w:lang w:val="lv-LV"/>
        </w:rPr>
      </w:pPr>
      <w:r w:rsidRPr="00C02D77">
        <w:rPr>
          <w:lang w:val="lv-LV"/>
        </w:rPr>
        <w:t>6.9.10. Izpildītājs citos līgumā noteiktajos gadījumos;</w:t>
      </w:r>
    </w:p>
    <w:p w:rsidR="00666216" w:rsidRPr="00C02D77" w:rsidRDefault="00666216" w:rsidP="00C02D77">
      <w:pPr>
        <w:tabs>
          <w:tab w:val="num" w:pos="426"/>
        </w:tabs>
        <w:jc w:val="both"/>
        <w:rPr>
          <w:lang w:val="lv-LV"/>
        </w:rPr>
      </w:pPr>
      <w:r w:rsidRPr="00C02D77">
        <w:rPr>
          <w:lang w:val="lv-LV"/>
        </w:rPr>
        <w:t>6.9.11. ārvalstu finanšu instrumenta vadībā iesaistītā iestāde ir konstatējusi normatīvo aktu pārkāpumus līguma noslēgšanas vai izpildes gaitā, un to dēļ tiek piemērota līguma izmaksu korekcija 100 % apmērā;</w:t>
      </w:r>
    </w:p>
    <w:p w:rsidR="00666216" w:rsidRPr="00C02D77" w:rsidRDefault="00666216" w:rsidP="00C02D77">
      <w:pPr>
        <w:tabs>
          <w:tab w:val="num" w:pos="426"/>
        </w:tabs>
        <w:jc w:val="both"/>
        <w:rPr>
          <w:lang w:val="lv-LV"/>
        </w:rPr>
      </w:pPr>
      <w:r w:rsidRPr="00C02D77">
        <w:rPr>
          <w:lang w:val="lv-LV"/>
        </w:rPr>
        <w:t>6.9.12. ārējā normatīvajā aktā noteiktajos gadījumos.</w:t>
      </w:r>
    </w:p>
    <w:p w:rsidR="00666216" w:rsidRPr="00C02D77" w:rsidRDefault="00666216" w:rsidP="00666216">
      <w:pPr>
        <w:pBdr>
          <w:bottom w:val="single" w:sz="12" w:space="1" w:color="auto"/>
        </w:pBdr>
        <w:spacing w:before="240" w:after="240"/>
        <w:rPr>
          <w:b/>
          <w:lang w:val="lv-LV"/>
        </w:rPr>
      </w:pPr>
      <w:r w:rsidRPr="00C02D77">
        <w:rPr>
          <w:b/>
          <w:lang w:val="lv-LV"/>
        </w:rPr>
        <w:t>7. Garantija</w:t>
      </w:r>
    </w:p>
    <w:p w:rsidR="00666216" w:rsidRPr="00C02D77" w:rsidRDefault="00666216" w:rsidP="00666216">
      <w:pPr>
        <w:spacing w:before="120"/>
        <w:rPr>
          <w:lang w:val="lv-LV"/>
        </w:rPr>
      </w:pPr>
      <w:r w:rsidRPr="00C02D77">
        <w:rPr>
          <w:lang w:val="lv-LV"/>
        </w:rPr>
        <w:t xml:space="preserve">7.1. Izpildītājs garantē pilnīgu piegādātās Preces atbilstību Tehniskajai specifikācijai un Preces ražotāja specifikācijai. Izpildītājs apliecina, ka Prece atbilst vispārpieņemtām kvalitātes prasībām un ir darba kārtībā. Gadījumā, ja tiek konstatēts, ka Prece nav darba kārtībā vai ir nekvalitatīva, tad Pasūtītājam ir tiesības pieprasīt, lai Izpildītājs apmaina nekvalitatīvo vai bojāto Preci pret atbilstošas kvalitātes Preci. </w:t>
      </w:r>
    </w:p>
    <w:p w:rsidR="00666216" w:rsidRPr="00C02D77" w:rsidRDefault="00666216" w:rsidP="00666216">
      <w:pPr>
        <w:spacing w:before="120"/>
        <w:rPr>
          <w:lang w:val="lv-LV"/>
        </w:rPr>
      </w:pPr>
      <w:r w:rsidRPr="00C02D77">
        <w:rPr>
          <w:lang w:val="lv-LV"/>
        </w:rPr>
        <w:t>7.2. Preces garantijas laiks tiek noteikts atbilstoši Tehniskai specifikācijai no Preces piegādes dienas.</w:t>
      </w:r>
    </w:p>
    <w:p w:rsidR="00666216" w:rsidRPr="00C02D77" w:rsidRDefault="00666216" w:rsidP="00666216">
      <w:pPr>
        <w:spacing w:before="120"/>
        <w:rPr>
          <w:lang w:val="lv-LV"/>
        </w:rPr>
      </w:pPr>
      <w:r w:rsidRPr="00C02D77">
        <w:rPr>
          <w:lang w:val="lv-LV"/>
        </w:rPr>
        <w:t>7.3. Garantijas laikā Izpildītājs ir atbildīgs par katru Preces defektu, ja vien tas nav radies Preces nepareizas ekspluatācijas dēļ.</w:t>
      </w:r>
    </w:p>
    <w:p w:rsidR="00666216" w:rsidRPr="00C02D77" w:rsidRDefault="00666216" w:rsidP="00666216">
      <w:pPr>
        <w:pStyle w:val="Footer"/>
        <w:tabs>
          <w:tab w:val="clear" w:pos="4153"/>
          <w:tab w:val="clear" w:pos="8306"/>
        </w:tabs>
        <w:spacing w:before="120"/>
        <w:rPr>
          <w:lang w:val="lv-LV"/>
        </w:rPr>
      </w:pPr>
      <w:r w:rsidRPr="00C02D77">
        <w:rPr>
          <w:lang w:val="lv-LV"/>
        </w:rPr>
        <w:t>7.5. Garantijas termiņa laikā Izpildītājs veic garantijas remontu atbilstoši šādiem nosacījumiem:</w:t>
      </w:r>
    </w:p>
    <w:p w:rsidR="00666216" w:rsidRPr="00C02D77" w:rsidRDefault="00666216" w:rsidP="00666216">
      <w:pPr>
        <w:pStyle w:val="Footer"/>
        <w:tabs>
          <w:tab w:val="clear" w:pos="4153"/>
          <w:tab w:val="clear" w:pos="8306"/>
        </w:tabs>
        <w:spacing w:before="120"/>
        <w:rPr>
          <w:lang w:val="lv-LV"/>
        </w:rPr>
      </w:pPr>
      <w:r w:rsidRPr="00C02D77">
        <w:rPr>
          <w:lang w:val="lv-LV"/>
        </w:rPr>
        <w:t>7.5.1. Izpildītājs garantijas laikā nodrošina Pasūtītājam Preces bojājumu novēršanu Preces ekspluatācijas vietā;</w:t>
      </w:r>
    </w:p>
    <w:p w:rsidR="00666216" w:rsidRPr="00C02D77" w:rsidRDefault="00666216" w:rsidP="00666216">
      <w:pPr>
        <w:pStyle w:val="Footer"/>
        <w:tabs>
          <w:tab w:val="clear" w:pos="4153"/>
          <w:tab w:val="clear" w:pos="8306"/>
        </w:tabs>
        <w:spacing w:before="120"/>
        <w:rPr>
          <w:lang w:val="lv-LV"/>
        </w:rPr>
      </w:pPr>
      <w:r w:rsidRPr="00C02D77">
        <w:rPr>
          <w:lang w:val="lv-LV"/>
        </w:rPr>
        <w:t>7.5.2. Bojājumu novēršanas laiks – līdz 48 stundām no bojājuma pieteikšanas brīža;</w:t>
      </w:r>
    </w:p>
    <w:p w:rsidR="00666216" w:rsidRPr="00C02D77" w:rsidRDefault="00666216" w:rsidP="00666216">
      <w:pPr>
        <w:pStyle w:val="Footer"/>
        <w:tabs>
          <w:tab w:val="clear" w:pos="4153"/>
          <w:tab w:val="clear" w:pos="8306"/>
        </w:tabs>
        <w:spacing w:before="120"/>
        <w:rPr>
          <w:lang w:val="lv-LV"/>
        </w:rPr>
      </w:pPr>
      <w:r w:rsidRPr="00C02D77">
        <w:rPr>
          <w:lang w:val="lv-LV"/>
        </w:rPr>
        <w:t>7.5.3. Ja bojājumus nav iespējams novērst atbilstoši šī Līguma 7.5.1. un 7.5.2. apakšpunktam, Izpildītājs uz bojājumu novēršanas laiku ne ilgāk kā 30 dienas aizvieto bojāto Preci ar pēc tehniskajiem parametriem līdzvērtīgu vai labāku preci.</w:t>
      </w:r>
    </w:p>
    <w:p w:rsidR="00666216" w:rsidRPr="00C02D77" w:rsidRDefault="00666216" w:rsidP="00666216">
      <w:pPr>
        <w:pStyle w:val="Footer"/>
        <w:tabs>
          <w:tab w:val="clear" w:pos="4153"/>
          <w:tab w:val="clear" w:pos="8306"/>
        </w:tabs>
        <w:spacing w:before="120"/>
        <w:rPr>
          <w:lang w:val="lv-LV"/>
        </w:rPr>
      </w:pPr>
      <w:r w:rsidRPr="00C02D77">
        <w:rPr>
          <w:lang w:val="lv-LV"/>
        </w:rPr>
        <w:t>7.5.4. Prece tiek nomainīta pret jaunu (ekvivalentu vai labāku), ja bojājumu novēršanas laiks pārsniedz 30 (trīsdesmit) kalendārās dienas, vai Precei trešo reizi ir nepieciešams garantijas remonts. Visus izdevumus, kas saistīti ar bojātās Preces nomaiņu, sedz Izpildītājs.</w:t>
      </w:r>
    </w:p>
    <w:p w:rsidR="00666216" w:rsidRPr="00C02D77" w:rsidRDefault="00666216" w:rsidP="00666216">
      <w:pPr>
        <w:pStyle w:val="Footer"/>
        <w:tabs>
          <w:tab w:val="clear" w:pos="4153"/>
          <w:tab w:val="clear" w:pos="8306"/>
        </w:tabs>
        <w:spacing w:before="120"/>
        <w:rPr>
          <w:lang w:val="lv-LV"/>
        </w:rPr>
      </w:pPr>
      <w:r w:rsidRPr="00C02D77">
        <w:rPr>
          <w:lang w:val="lv-LV"/>
        </w:rPr>
        <w:t>7.6. Garantijas termiņa laikā Pretendents veic garantijas apkalpošanu. Garantijas apkalpošana tiek veikta atbilstoši Preces ražotāja nosacījumiem, lai tiktu saglabāta garantija.</w:t>
      </w:r>
    </w:p>
    <w:p w:rsidR="00666216" w:rsidRPr="00C02D77" w:rsidRDefault="00666216" w:rsidP="00666216">
      <w:pPr>
        <w:pStyle w:val="Footer"/>
        <w:tabs>
          <w:tab w:val="clear" w:pos="4153"/>
          <w:tab w:val="clear" w:pos="8306"/>
        </w:tabs>
        <w:spacing w:before="120"/>
        <w:rPr>
          <w:lang w:val="lv-LV"/>
        </w:rPr>
      </w:pPr>
      <w:r w:rsidRPr="00C02D77">
        <w:rPr>
          <w:lang w:val="lv-LV"/>
        </w:rPr>
        <w:t>7.7. Garantijas termiņa laikā pēc Pasūtītāja pieprasījuma Izpildītājam jānodrošina bezmaksas konsultācijas, kas saistītas ar Preces ekspluatāciju.</w:t>
      </w:r>
    </w:p>
    <w:p w:rsidR="00666216" w:rsidRPr="00C02D77" w:rsidRDefault="00666216" w:rsidP="00666216">
      <w:pPr>
        <w:spacing w:before="120"/>
        <w:rPr>
          <w:lang w:val="lv-LV"/>
        </w:rPr>
      </w:pPr>
      <w:r w:rsidRPr="00C02D77">
        <w:rPr>
          <w:lang w:val="lv-LV"/>
        </w:rPr>
        <w:t>7.8. Ja garantijas remonts netiek veikts šī Līguma 7.5.3.apakšpunktā norādītajā laikā vai netiek ievērots kāds cits Līguma punkts, Izpildītājs maksā līgumsodu 0,5 % apmērā no Pirkuma maksas par katru nokavēto dienu. Līgumsods nav jāmaksā, ja Izpildītājs rakstiski vismaz trīs dienas pirms remonta termiņa notecējuma ir informējis Pircēju par no viņa neatkarīgu remontu kavējošu apstākļu rašanos un norādījis remonta izpildes galīgo termiņu, un Izpildītājs ar Pasūtītāja rakstisku piekrišanu remontējamo Preci nekavējoties aizvieto ar citu līdzvērtīgu Preci. Pasūtītājam ir tiesības ieturēt minēto līgumsodu no garantijas nodrošinājuma summas, ja tāda ir ieturēta.</w:t>
      </w:r>
    </w:p>
    <w:p w:rsidR="00666216" w:rsidRPr="00C02D77" w:rsidRDefault="00666216" w:rsidP="00666216">
      <w:pPr>
        <w:rPr>
          <w:lang w:val="lv-LV"/>
        </w:rPr>
      </w:pPr>
      <w:r w:rsidRPr="00C02D77">
        <w:rPr>
          <w:lang w:val="lv-LV"/>
        </w:rPr>
        <w:t xml:space="preserve">7.9. Pasūtītājs piesaka radušos bojājumus un tehnisko neatbilstību garantijas laikā Izpildītājam pa tālruni: ______________ vai faksu _____________. </w:t>
      </w:r>
    </w:p>
    <w:p w:rsidR="00666216" w:rsidRPr="00C02D77" w:rsidRDefault="00666216" w:rsidP="00666216">
      <w:pPr>
        <w:pBdr>
          <w:bottom w:val="single" w:sz="12" w:space="1" w:color="auto"/>
        </w:pBdr>
        <w:spacing w:before="240" w:after="240"/>
        <w:rPr>
          <w:b/>
          <w:lang w:val="lv-LV"/>
        </w:rPr>
      </w:pPr>
      <w:r w:rsidRPr="00C02D77">
        <w:rPr>
          <w:b/>
          <w:lang w:val="lv-LV"/>
        </w:rPr>
        <w:t>8. Pārējie noteikumi</w:t>
      </w:r>
    </w:p>
    <w:p w:rsidR="00666216" w:rsidRPr="00C02D77" w:rsidRDefault="00666216" w:rsidP="00666216">
      <w:pPr>
        <w:spacing w:before="120"/>
        <w:rPr>
          <w:lang w:val="lv-LV"/>
        </w:rPr>
      </w:pPr>
      <w:r w:rsidRPr="00C02D77">
        <w:rPr>
          <w:lang w:val="lv-LV"/>
        </w:rPr>
        <w:t xml:space="preserve">8.1. Līguma parakstītāji garantē, ka tiem ir visas tiesības (pilnvaras) savu pārstāvamo vārdā slēgt Līgumu ar to iegūstot savu pārstāvamo vārdā Līgumā minētās tiesības un pienākumus. </w:t>
      </w:r>
    </w:p>
    <w:p w:rsidR="00666216" w:rsidRPr="00C02D77" w:rsidRDefault="00666216" w:rsidP="00666216">
      <w:pPr>
        <w:spacing w:before="120"/>
        <w:rPr>
          <w:lang w:val="lv-LV"/>
        </w:rPr>
      </w:pPr>
      <w:r w:rsidRPr="00C02D77">
        <w:rPr>
          <w:lang w:val="lv-LV"/>
        </w:rPr>
        <w:t>8.2. Līgums stājas spēkā ar tā parakstīšanas dienu un darbojas līdz pilnīgai Pušu saistību izpildei.</w:t>
      </w:r>
    </w:p>
    <w:p w:rsidR="00666216" w:rsidRPr="00C02D77" w:rsidRDefault="00666216" w:rsidP="00666216">
      <w:pPr>
        <w:spacing w:before="120"/>
        <w:rPr>
          <w:lang w:val="lv-LV"/>
        </w:rPr>
      </w:pPr>
      <w:r w:rsidRPr="00C02D77">
        <w:rPr>
          <w:lang w:val="lv-LV"/>
        </w:rPr>
        <w:t>8.3. Izmaiņas Līgumā vai papildinājumi stājas spēkā un kļūst par neatņemamu un būtisku sastāvdaļu tikai tad, ja par to ir panākta rakstiska vienošanās.</w:t>
      </w:r>
    </w:p>
    <w:p w:rsidR="00666216" w:rsidRPr="00C02D77" w:rsidRDefault="00666216" w:rsidP="00666216">
      <w:pPr>
        <w:pStyle w:val="BodyText"/>
        <w:spacing w:before="120"/>
        <w:jc w:val="both"/>
        <w:rPr>
          <w:szCs w:val="22"/>
          <w:lang w:val="lv-LV"/>
        </w:rPr>
      </w:pPr>
      <w:r w:rsidRPr="00C02D77">
        <w:rPr>
          <w:szCs w:val="22"/>
          <w:lang w:val="lv-LV"/>
        </w:rPr>
        <w:t>8.4. Visus strīdus, kas izriet no šī Līguma Puses risina sarunu ceļā. Ja nav iespējams vienoties 15 dienu laikā no strīda rašanās dienas, jebkura no Pusēm ir tiesīga griezties LR tiesu iestādēs strīdus izšķiršanai.</w:t>
      </w:r>
    </w:p>
    <w:p w:rsidR="00666216" w:rsidRPr="00C02D77" w:rsidRDefault="00666216" w:rsidP="00666216">
      <w:pPr>
        <w:spacing w:before="120"/>
        <w:rPr>
          <w:lang w:val="lv-LV"/>
        </w:rPr>
      </w:pPr>
      <w:r w:rsidRPr="00C02D77">
        <w:rPr>
          <w:lang w:val="lv-LV"/>
        </w:rPr>
        <w:t>8.5. Līgums sastādīts divos eksemplāros latviešu valodā, pa vienam katrai Pusei. Abiem Līguma eksemplāriem ir vienāds juridisks spēks.</w:t>
      </w:r>
    </w:p>
    <w:p w:rsidR="00666216" w:rsidRPr="00C02D77" w:rsidRDefault="00666216" w:rsidP="00666216">
      <w:pPr>
        <w:pStyle w:val="BodyText"/>
        <w:spacing w:before="120"/>
        <w:jc w:val="both"/>
        <w:rPr>
          <w:bCs/>
          <w:szCs w:val="22"/>
          <w:lang w:val="lv-LV"/>
        </w:rPr>
      </w:pPr>
      <w:r w:rsidRPr="00C02D77">
        <w:rPr>
          <w:szCs w:val="22"/>
          <w:lang w:val="lv-LV"/>
        </w:rPr>
        <w:t>8.6. Ar šo Līgumu Pasūtītājs no savas puses pilnvaro ______________ tel. ______________, savukārt Izpildītājs pilnvaro ______________ tel. ______________, kontrolēt šī Līguma izpildi un parakstīt Līguma 4.6. punktā minēto kopējo Preces nodošanas - pieņemšanas aktu.</w:t>
      </w:r>
    </w:p>
    <w:p w:rsidR="00666216" w:rsidRPr="00C02D77" w:rsidRDefault="00666216" w:rsidP="00666216">
      <w:pPr>
        <w:pStyle w:val="BodyText"/>
        <w:spacing w:before="120"/>
        <w:jc w:val="both"/>
        <w:rPr>
          <w:sz w:val="20"/>
          <w:lang w:val="lv-LV"/>
        </w:rPr>
      </w:pPr>
      <w:r w:rsidRPr="00C02D77">
        <w:rPr>
          <w:szCs w:val="22"/>
          <w:lang w:val="lv-LV"/>
        </w:rPr>
        <w:t>8.7.</w:t>
      </w:r>
      <w:r w:rsidRPr="00C02D77">
        <w:rPr>
          <w:sz w:val="20"/>
          <w:lang w:val="lv-LV"/>
        </w:rPr>
        <w:t>Izpildītājs nav tiesīgs bez saskaņošanas ar Pasūtītāju veikt piedāvājumā norādītā personāla un apakšuzņēmēju nomaiņu un iesaistīt papildu apakšuzņēmējus līguma izpildē. Pasūtītājs var prasīt personāla un apakšuzņēmēja viedokli par nomaiņas iemesliem. Izpildītājam ir pienākums saskaņot ar pasūtītāju papildu personāla iesaistīšanu iepirkuma līguma izpildē.</w:t>
      </w:r>
    </w:p>
    <w:p w:rsidR="00666216" w:rsidRPr="00C02D77" w:rsidRDefault="00666216" w:rsidP="00666216">
      <w:pPr>
        <w:pStyle w:val="BodyText"/>
        <w:spacing w:before="120"/>
        <w:jc w:val="both"/>
        <w:rPr>
          <w:sz w:val="20"/>
          <w:lang w:val="lv-LV"/>
        </w:rPr>
      </w:pPr>
      <w:r w:rsidRPr="00C02D77">
        <w:rPr>
          <w:sz w:val="20"/>
          <w:lang w:val="lv-LV"/>
        </w:rPr>
        <w:t>8.8.Piedāvājumā norādītā personāla nomaiņa pieļaujama tikai Līgumā un Publisko iepirkumu likumā norādītajā kārtībā un gadījumos. Pasūtītājs nepiekrīt piedāvājumā norādītā personāla nomaiņai līgumā un Publisko iepirkumu likumā norādītajos gadījumos un gadījumos, kad piedāvātais personāls neatbilst iepirkuma procedūras dokumentos personālam izvirzītajām prasībām vai tam nav vismaz tādas pašas kvalifikācijas un pieredzes kā personālam, kas tika vērtēta.</w:t>
      </w:r>
    </w:p>
    <w:p w:rsidR="00666216" w:rsidRPr="00C02D77" w:rsidRDefault="00666216" w:rsidP="00666216">
      <w:pPr>
        <w:pStyle w:val="BodyText"/>
        <w:spacing w:before="120"/>
        <w:jc w:val="both"/>
        <w:rPr>
          <w:sz w:val="20"/>
          <w:lang w:val="lv-LV"/>
        </w:rPr>
      </w:pPr>
      <w:r w:rsidRPr="00C02D77">
        <w:rPr>
          <w:sz w:val="20"/>
          <w:lang w:val="lv-LV"/>
        </w:rPr>
        <w:t>8.9.Pasūtītājs nepiekrīt piedāvājumā norādītā apakšuzņēmēja nomaiņai, ja pastāv kāds no šādiem nosacījumiem:</w:t>
      </w:r>
    </w:p>
    <w:p w:rsidR="00666216" w:rsidRPr="00C02D77" w:rsidRDefault="00666216" w:rsidP="00666216">
      <w:pPr>
        <w:pStyle w:val="BodyText"/>
        <w:spacing w:before="120"/>
        <w:jc w:val="both"/>
        <w:rPr>
          <w:sz w:val="20"/>
          <w:lang w:val="lv-LV"/>
        </w:rPr>
      </w:pPr>
      <w:r w:rsidRPr="00C02D77">
        <w:rPr>
          <w:sz w:val="20"/>
          <w:lang w:val="lv-LV"/>
        </w:rPr>
        <w:t>8.9.1.piedāvātais apakšuzņēmējs neatbilst iepirkuma procedūras dokumentos apakšuzņēmējiem izvirzītajām prasībām;</w:t>
      </w:r>
    </w:p>
    <w:p w:rsidR="00666216" w:rsidRPr="00C02D77" w:rsidRDefault="00666216" w:rsidP="00666216">
      <w:pPr>
        <w:pStyle w:val="BodyText"/>
        <w:spacing w:before="120"/>
        <w:jc w:val="both"/>
        <w:rPr>
          <w:sz w:val="20"/>
          <w:lang w:val="lv-LV"/>
        </w:rPr>
      </w:pPr>
      <w:r w:rsidRPr="00C02D77">
        <w:rPr>
          <w:sz w:val="20"/>
          <w:lang w:val="lv-LV"/>
        </w:rPr>
        <w:t xml:space="preserve">8.9.2.tiek nomainīts apakšuzņēmējs, uz kura iespējām Izpildītājs ir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w:t>
      </w:r>
      <w:r w:rsidR="000C7D90">
        <w:fldChar w:fldCharType="begin"/>
      </w:r>
      <w:r w:rsidR="000C7D90" w:rsidRPr="00DD11E6">
        <w:rPr>
          <w:lang w:val="lv-LV"/>
        </w:rPr>
        <w:instrText>HYPERLINK "https://likumi.lv/doc.php?id=287760" \l "p42" \t "_blank"</w:instrText>
      </w:r>
      <w:r w:rsidR="000C7D90">
        <w:fldChar w:fldCharType="separate"/>
      </w:r>
      <w:r w:rsidRPr="00C02D77">
        <w:rPr>
          <w:sz w:val="20"/>
          <w:lang w:val="lv-LV"/>
        </w:rPr>
        <w:t>42. panta</w:t>
      </w:r>
      <w:r w:rsidR="000C7D90">
        <w:fldChar w:fldCharType="end"/>
      </w:r>
      <w:r w:rsidRPr="00C02D77">
        <w:rPr>
          <w:sz w:val="20"/>
          <w:lang w:val="lv-LV"/>
        </w:rPr>
        <w:t xml:space="preserve"> pirmajā vai otrajā daļā (atbilstoši pasūtītāja norādītajam paziņojumā par līgumu vai iepirkuma procedūras dokumentos) minētajiem pretendentu izslēgšanas gadījumiem;</w:t>
      </w:r>
    </w:p>
    <w:p w:rsidR="00666216" w:rsidRPr="00C02D77" w:rsidRDefault="00666216" w:rsidP="00666216">
      <w:pPr>
        <w:pStyle w:val="BodyText"/>
        <w:spacing w:before="120"/>
        <w:jc w:val="both"/>
        <w:rPr>
          <w:sz w:val="20"/>
          <w:lang w:val="lv-LV"/>
        </w:rPr>
      </w:pPr>
      <w:r w:rsidRPr="00C02D77">
        <w:rPr>
          <w:sz w:val="20"/>
          <w:lang w:val="lv-LV"/>
        </w:rPr>
        <w:t xml:space="preserve">8.9.3.piedāvātais apakšuzņēmējs, kura sniedzamo pakalpojumu vērtība ir vismaz 10 procenti no kopējās iepirkuma līguma vērtības, atbilst Publisko iepirkumu likuma </w:t>
      </w:r>
      <w:r w:rsidR="000C7D90">
        <w:fldChar w:fldCharType="begin"/>
      </w:r>
      <w:r w:rsidR="000C7D90" w:rsidRPr="00DD11E6">
        <w:rPr>
          <w:lang w:val="lv-LV"/>
        </w:rPr>
        <w:instrText>HYPERLINK "https://likumi.lv/doc.php?id=287760" \l "p42" \t "_blank"</w:instrText>
      </w:r>
      <w:r w:rsidR="000C7D90">
        <w:fldChar w:fldCharType="separate"/>
      </w:r>
      <w:r w:rsidRPr="00C02D77">
        <w:rPr>
          <w:sz w:val="20"/>
          <w:lang w:val="lv-LV"/>
        </w:rPr>
        <w:t>42. panta</w:t>
      </w:r>
      <w:r w:rsidR="000C7D90">
        <w:fldChar w:fldCharType="end"/>
      </w:r>
      <w:r w:rsidRPr="00C02D77">
        <w:rPr>
          <w:sz w:val="20"/>
          <w:lang w:val="lv-LV"/>
        </w:rPr>
        <w:t xml:space="preserve"> pirmajā vai otrajā daļā (atbilstoši pasūtītāja norādītajam paziņojumā par līgumu vai iepirkuma procedūras dokumentos) minētajiem pretendentu izslēgšanas gadījumiem;</w:t>
      </w:r>
    </w:p>
    <w:p w:rsidR="00666216" w:rsidRPr="00C02D77" w:rsidRDefault="00666216" w:rsidP="00666216">
      <w:pPr>
        <w:pStyle w:val="BodyText"/>
        <w:spacing w:before="120"/>
        <w:jc w:val="both"/>
        <w:rPr>
          <w:sz w:val="20"/>
          <w:lang w:val="lv-LV"/>
        </w:rPr>
      </w:pPr>
      <w:r w:rsidRPr="00C02D77">
        <w:rPr>
          <w:sz w:val="20"/>
          <w:lang w:val="lv-LV"/>
        </w:rPr>
        <w:t>8.9.4.apakšuzņēmēja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rsidR="00666216" w:rsidRPr="00C02D77" w:rsidRDefault="00666216" w:rsidP="00666216">
      <w:pPr>
        <w:pStyle w:val="BodyText"/>
        <w:spacing w:before="120"/>
        <w:jc w:val="both"/>
        <w:rPr>
          <w:sz w:val="20"/>
          <w:lang w:val="lv-LV"/>
        </w:rPr>
      </w:pPr>
      <w:r w:rsidRPr="00C02D77">
        <w:rPr>
          <w:sz w:val="20"/>
          <w:lang w:val="lv-LV"/>
        </w:rPr>
        <w:t>8.10.Pasūtītājs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666216" w:rsidRPr="00C02D77" w:rsidRDefault="00666216" w:rsidP="00666216">
      <w:pPr>
        <w:pStyle w:val="BodyText"/>
        <w:spacing w:before="120"/>
        <w:jc w:val="both"/>
        <w:rPr>
          <w:sz w:val="20"/>
          <w:lang w:val="lv-LV"/>
        </w:rPr>
      </w:pPr>
      <w:r w:rsidRPr="00C02D77">
        <w:rPr>
          <w:sz w:val="20"/>
          <w:lang w:val="lv-LV"/>
        </w:rPr>
        <w:t xml:space="preserve">8.11.Pārbaudot jaunā apakšuzņēmēja atbilstību, pasūtītājs piemēro Publisko iepirkumu likuma </w:t>
      </w:r>
      <w:r w:rsidR="000C7D90">
        <w:fldChar w:fldCharType="begin"/>
      </w:r>
      <w:r w:rsidR="000C7D90" w:rsidRPr="00DD11E6">
        <w:rPr>
          <w:lang w:val="lv-LV"/>
        </w:rPr>
        <w:instrText>HYPERLINK "https://likumi.lv/doc.php?id=287760" \l "p42" \t "_blank"</w:instrText>
      </w:r>
      <w:r w:rsidR="000C7D90">
        <w:fldChar w:fldCharType="separate"/>
      </w:r>
      <w:r w:rsidRPr="00C02D77">
        <w:rPr>
          <w:sz w:val="20"/>
          <w:lang w:val="lv-LV"/>
        </w:rPr>
        <w:t>42. panta</w:t>
      </w:r>
      <w:r w:rsidR="000C7D90">
        <w:fldChar w:fldCharType="end"/>
      </w:r>
      <w:r w:rsidRPr="00C02D77">
        <w:rPr>
          <w:sz w:val="20"/>
          <w:lang w:val="lv-LV"/>
        </w:rPr>
        <w:t xml:space="preserve"> noteikumus. Publisko iepirkumu likuma </w:t>
      </w:r>
      <w:r w:rsidR="000C7D90">
        <w:fldChar w:fldCharType="begin"/>
      </w:r>
      <w:r w:rsidR="000C7D90" w:rsidRPr="00DD11E6">
        <w:rPr>
          <w:lang w:val="lv-LV"/>
        </w:rPr>
        <w:instrText>HYPERLINK "https://likumi.lv/doc.php?id=287760" \l "p42" \t "_blank"</w:instrText>
      </w:r>
      <w:r w:rsidR="000C7D90">
        <w:fldChar w:fldCharType="separate"/>
      </w:r>
      <w:r w:rsidRPr="00C02D77">
        <w:rPr>
          <w:sz w:val="20"/>
          <w:lang w:val="lv-LV"/>
        </w:rPr>
        <w:t>42. panta</w:t>
      </w:r>
      <w:r w:rsidR="000C7D90">
        <w:fldChar w:fldCharType="end"/>
      </w:r>
      <w:r w:rsidRPr="00C02D77">
        <w:rPr>
          <w:sz w:val="20"/>
          <w:lang w:val="lv-LV"/>
        </w:rPr>
        <w:t xml:space="preserve"> trešajā daļā minētos termiņus skaita no dienas, kad lūgums par apakšuzņēmēja nomaiņu iesniegts pasūtītājam.</w:t>
      </w:r>
    </w:p>
    <w:p w:rsidR="00666216" w:rsidRPr="00C02D77" w:rsidRDefault="00666216" w:rsidP="00666216">
      <w:pPr>
        <w:pStyle w:val="BodyText"/>
        <w:spacing w:before="120"/>
        <w:jc w:val="both"/>
        <w:rPr>
          <w:sz w:val="20"/>
          <w:lang w:val="lv-LV"/>
        </w:rPr>
      </w:pPr>
      <w:r w:rsidRPr="00C02D77">
        <w:rPr>
          <w:sz w:val="20"/>
          <w:lang w:val="lv-LV"/>
        </w:rPr>
        <w:t>8.12.Pasūtītājs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bookmarkStart w:id="33" w:name="p-610243"/>
      <w:bookmarkStart w:id="34" w:name="p63"/>
      <w:bookmarkEnd w:id="33"/>
      <w:bookmarkEnd w:id="34"/>
    </w:p>
    <w:p w:rsidR="00666216" w:rsidRPr="00C02D77" w:rsidRDefault="00666216" w:rsidP="00666216">
      <w:pPr>
        <w:pBdr>
          <w:bottom w:val="single" w:sz="12" w:space="1" w:color="auto"/>
        </w:pBdr>
        <w:spacing w:before="240" w:after="240"/>
        <w:rPr>
          <w:b/>
          <w:lang w:val="lv-LV"/>
        </w:rPr>
      </w:pPr>
      <w:r w:rsidRPr="00C02D77">
        <w:rPr>
          <w:b/>
          <w:lang w:val="lv-LV"/>
        </w:rPr>
        <w:t>9. Pušu juridiskās adreses, rekvizīti un paraksti</w:t>
      </w:r>
    </w:p>
    <w:p w:rsidR="00666216" w:rsidRPr="00C02D77" w:rsidRDefault="00666216" w:rsidP="00666216">
      <w:pPr>
        <w:pStyle w:val="BodyTextIndent"/>
        <w:rPr>
          <w:lang w:val="lv-LV"/>
        </w:rPr>
      </w:pPr>
    </w:p>
    <w:p w:rsidR="00586522" w:rsidRPr="00C02D77" w:rsidRDefault="00586522" w:rsidP="00586522">
      <w:pPr>
        <w:jc w:val="right"/>
        <w:rPr>
          <w:b/>
          <w:lang w:val="lv-LV"/>
        </w:rPr>
      </w:pPr>
      <w:r w:rsidRPr="00C02D77">
        <w:rPr>
          <w:lang w:val="lv-LV"/>
        </w:rPr>
        <w:br w:type="page"/>
      </w:r>
    </w:p>
    <w:p w:rsidR="00586522" w:rsidRPr="00C02D77" w:rsidRDefault="00586522" w:rsidP="00586522">
      <w:pPr>
        <w:rPr>
          <w:lang w:val="lv-LV"/>
        </w:rPr>
      </w:pPr>
    </w:p>
    <w:p w:rsidR="00586522" w:rsidRPr="00C02D77" w:rsidRDefault="00586522" w:rsidP="00586522">
      <w:pPr>
        <w:jc w:val="right"/>
        <w:rPr>
          <w:b/>
          <w:sz w:val="20"/>
          <w:szCs w:val="20"/>
          <w:lang w:val="lv-LV"/>
        </w:rPr>
      </w:pPr>
      <w:r w:rsidRPr="00C02D77">
        <w:rPr>
          <w:b/>
          <w:sz w:val="20"/>
          <w:szCs w:val="20"/>
          <w:lang w:val="lv-LV"/>
        </w:rPr>
        <w:t>5.pielikums</w:t>
      </w:r>
    </w:p>
    <w:p w:rsidR="00586522" w:rsidRPr="00C02D77" w:rsidRDefault="00586522" w:rsidP="00586522">
      <w:pPr>
        <w:jc w:val="right"/>
        <w:rPr>
          <w:sz w:val="20"/>
          <w:szCs w:val="20"/>
          <w:lang w:val="lv-LV"/>
        </w:rPr>
      </w:pPr>
      <w:r w:rsidRPr="00C02D77">
        <w:rPr>
          <w:sz w:val="20"/>
          <w:szCs w:val="20"/>
          <w:lang w:val="lv-LV"/>
        </w:rPr>
        <w:t>Atklāta konkursa “Mācību līdzekļu iegāde” nolikumam</w:t>
      </w:r>
    </w:p>
    <w:p w:rsidR="00586522" w:rsidRPr="00C02D77" w:rsidRDefault="00586522" w:rsidP="00586522">
      <w:pPr>
        <w:jc w:val="right"/>
        <w:rPr>
          <w:sz w:val="20"/>
          <w:szCs w:val="20"/>
          <w:lang w:val="lv-LV"/>
        </w:rPr>
      </w:pPr>
      <w:r w:rsidRPr="00C02D77">
        <w:rPr>
          <w:sz w:val="20"/>
          <w:szCs w:val="20"/>
          <w:lang w:val="lv-LV"/>
        </w:rPr>
        <w:t xml:space="preserve"> ID Nr. RSU SKMK 2018/5</w:t>
      </w:r>
    </w:p>
    <w:p w:rsidR="00586522" w:rsidRPr="00C02D77" w:rsidRDefault="00586522" w:rsidP="00586522">
      <w:pPr>
        <w:pStyle w:val="Default"/>
        <w:widowControl w:val="0"/>
        <w:jc w:val="right"/>
        <w:rPr>
          <w:rFonts w:ascii="Times New Roman" w:hAnsi="Times New Roman" w:cs="Times New Roman"/>
          <w:b/>
          <w:color w:val="auto"/>
        </w:rPr>
      </w:pPr>
    </w:p>
    <w:p w:rsidR="00586522" w:rsidRPr="00C02D77" w:rsidRDefault="00586522" w:rsidP="00586522">
      <w:pPr>
        <w:pStyle w:val="Default"/>
        <w:widowControl w:val="0"/>
        <w:jc w:val="right"/>
        <w:rPr>
          <w:rFonts w:ascii="Times New Roman" w:hAnsi="Times New Roman" w:cs="Times New Roman"/>
          <w:b/>
          <w:color w:val="auto"/>
        </w:rPr>
      </w:pPr>
    </w:p>
    <w:p w:rsidR="00586522" w:rsidRPr="00C02D77" w:rsidRDefault="00586522" w:rsidP="00586522">
      <w:pPr>
        <w:pStyle w:val="Default"/>
        <w:widowControl w:val="0"/>
        <w:jc w:val="right"/>
        <w:rPr>
          <w:rFonts w:ascii="Times New Roman" w:hAnsi="Times New Roman" w:cs="Times New Roman"/>
          <w:b/>
          <w:color w:val="auto"/>
        </w:rPr>
      </w:pPr>
    </w:p>
    <w:p w:rsidR="00586522" w:rsidRPr="00C02D77" w:rsidRDefault="00586522" w:rsidP="00586522">
      <w:pPr>
        <w:pStyle w:val="Default"/>
        <w:widowControl w:val="0"/>
        <w:jc w:val="right"/>
        <w:rPr>
          <w:rFonts w:ascii="Times New Roman" w:hAnsi="Times New Roman" w:cs="Times New Roman"/>
          <w:b/>
          <w:color w:val="auto"/>
        </w:rPr>
      </w:pPr>
    </w:p>
    <w:p w:rsidR="00586522" w:rsidRPr="00C02D77" w:rsidRDefault="00586522" w:rsidP="00586522">
      <w:pPr>
        <w:pStyle w:val="Default"/>
        <w:widowControl w:val="0"/>
        <w:jc w:val="right"/>
        <w:rPr>
          <w:rFonts w:ascii="Times New Roman" w:hAnsi="Times New Roman" w:cs="Times New Roman"/>
          <w:b/>
          <w:color w:val="auto"/>
        </w:rPr>
      </w:pPr>
    </w:p>
    <w:p w:rsidR="00586522" w:rsidRPr="00C02D77" w:rsidRDefault="00586522" w:rsidP="00586522">
      <w:pPr>
        <w:pStyle w:val="Default"/>
        <w:widowControl w:val="0"/>
        <w:jc w:val="center"/>
        <w:rPr>
          <w:rFonts w:ascii="Times New Roman" w:hAnsi="Times New Roman" w:cs="Times New Roman"/>
          <w:b/>
          <w:bCs/>
        </w:rPr>
      </w:pPr>
      <w:r w:rsidRPr="00C02D77">
        <w:rPr>
          <w:rFonts w:ascii="Times New Roman" w:hAnsi="Times New Roman" w:cs="Times New Roman"/>
          <w:b/>
          <w:bCs/>
        </w:rPr>
        <w:t>APAKŠUZŅĒMĒJA APLIECINĀJUMS</w:t>
      </w:r>
    </w:p>
    <w:p w:rsidR="00586522" w:rsidRPr="00C02D77" w:rsidRDefault="00586522" w:rsidP="00586522">
      <w:pPr>
        <w:pStyle w:val="Default"/>
        <w:widowControl w:val="0"/>
        <w:jc w:val="center"/>
        <w:rPr>
          <w:rFonts w:ascii="Times New Roman" w:hAnsi="Times New Roman" w:cs="Times New Roman"/>
        </w:rPr>
      </w:pPr>
    </w:p>
    <w:p w:rsidR="00586522" w:rsidRPr="00C02D77" w:rsidRDefault="00586522" w:rsidP="00586522">
      <w:pPr>
        <w:pStyle w:val="Default"/>
        <w:widowControl w:val="0"/>
        <w:rPr>
          <w:rFonts w:ascii="Times New Roman" w:hAnsi="Times New Roman" w:cs="Times New Roman"/>
          <w:b/>
          <w:bCs/>
        </w:rPr>
      </w:pPr>
    </w:p>
    <w:p w:rsidR="00586522" w:rsidRPr="00C02D77" w:rsidRDefault="00586522" w:rsidP="00586522">
      <w:pPr>
        <w:rPr>
          <w:b/>
          <w:lang w:val="lv-LV"/>
        </w:rPr>
      </w:pPr>
      <w:r w:rsidRPr="00C02D77">
        <w:rPr>
          <w:lang w:val="lv-LV"/>
        </w:rPr>
        <w:t>Atklāts konkurss</w:t>
      </w:r>
      <w:r w:rsidRPr="00C02D77">
        <w:rPr>
          <w:b/>
          <w:lang w:val="lv-LV"/>
        </w:rPr>
        <w:t xml:space="preserve"> „</w:t>
      </w:r>
      <w:r w:rsidRPr="00C02D77">
        <w:rPr>
          <w:sz w:val="20"/>
          <w:szCs w:val="20"/>
          <w:lang w:val="lv-LV"/>
        </w:rPr>
        <w:t xml:space="preserve"> Mācību līdzekļu iegāde</w:t>
      </w:r>
      <w:r w:rsidRPr="00C02D77">
        <w:rPr>
          <w:b/>
          <w:iCs/>
          <w:lang w:val="lv-LV"/>
        </w:rPr>
        <w:t>”</w:t>
      </w:r>
      <w:r w:rsidRPr="00C02D77">
        <w:rPr>
          <w:b/>
          <w:lang w:val="lv-LV"/>
        </w:rPr>
        <w:t xml:space="preserve"> </w:t>
      </w:r>
      <w:r w:rsidRPr="00C02D77">
        <w:rPr>
          <w:lang w:val="lv-LV"/>
        </w:rPr>
        <w:t>identifikācijas Nr.</w:t>
      </w:r>
      <w:r w:rsidRPr="00C02D77">
        <w:rPr>
          <w:b/>
          <w:lang w:val="lv-LV"/>
        </w:rPr>
        <w:t xml:space="preserve"> </w:t>
      </w:r>
      <w:r w:rsidRPr="00C02D77">
        <w:rPr>
          <w:sz w:val="20"/>
          <w:szCs w:val="20"/>
          <w:lang w:val="lv-LV"/>
        </w:rPr>
        <w:t>RSU SKMK 2018/5</w:t>
      </w:r>
    </w:p>
    <w:p w:rsidR="00586522" w:rsidRPr="00C02D77" w:rsidRDefault="00586522" w:rsidP="00586522">
      <w:pPr>
        <w:rPr>
          <w:lang w:val="lv-LV"/>
        </w:rPr>
      </w:pPr>
    </w:p>
    <w:p w:rsidR="00586522" w:rsidRPr="00C02D77" w:rsidRDefault="00586522" w:rsidP="00586522">
      <w:pPr>
        <w:pStyle w:val="Default"/>
        <w:widowControl w:val="0"/>
        <w:rPr>
          <w:rFonts w:ascii="Times New Roman" w:hAnsi="Times New Roman" w:cs="Times New Roman"/>
        </w:rPr>
      </w:pPr>
      <w:r w:rsidRPr="00C02D77">
        <w:rPr>
          <w:rFonts w:ascii="Times New Roman" w:hAnsi="Times New Roman" w:cs="Times New Roman"/>
        </w:rPr>
        <w:t xml:space="preserve">Pretendents ______________________________________ </w:t>
      </w:r>
    </w:p>
    <w:p w:rsidR="00586522" w:rsidRPr="00C02D77" w:rsidRDefault="00586522" w:rsidP="00586522">
      <w:pPr>
        <w:pStyle w:val="Default"/>
        <w:widowControl w:val="0"/>
        <w:rPr>
          <w:rFonts w:ascii="Times New Roman" w:hAnsi="Times New Roman" w:cs="Times New Roman"/>
        </w:rPr>
      </w:pPr>
      <w:proofErr w:type="spellStart"/>
      <w:r w:rsidRPr="00C02D77">
        <w:rPr>
          <w:rFonts w:ascii="Times New Roman" w:hAnsi="Times New Roman" w:cs="Times New Roman"/>
        </w:rPr>
        <w:t>Reģ.Nr</w:t>
      </w:r>
      <w:proofErr w:type="spellEnd"/>
      <w:r w:rsidRPr="00C02D77">
        <w:rPr>
          <w:rFonts w:ascii="Times New Roman" w:hAnsi="Times New Roman" w:cs="Times New Roman"/>
        </w:rPr>
        <w:t>. _________________________________________</w:t>
      </w:r>
    </w:p>
    <w:p w:rsidR="00586522" w:rsidRPr="00C02D77" w:rsidRDefault="00586522" w:rsidP="00586522">
      <w:pPr>
        <w:pStyle w:val="Default"/>
        <w:widowControl w:val="0"/>
        <w:rPr>
          <w:rFonts w:ascii="Times New Roman" w:hAnsi="Times New Roman" w:cs="Times New Roman"/>
        </w:rPr>
      </w:pPr>
    </w:p>
    <w:p w:rsidR="00586522" w:rsidRPr="00C02D77" w:rsidRDefault="00586522" w:rsidP="00586522">
      <w:pPr>
        <w:pStyle w:val="Default"/>
        <w:widowControl w:val="0"/>
        <w:rPr>
          <w:rFonts w:ascii="Times New Roman" w:hAnsi="Times New Roman" w:cs="Times New Roman"/>
        </w:rPr>
      </w:pPr>
    </w:p>
    <w:p w:rsidR="00586522" w:rsidRPr="00C02D77" w:rsidRDefault="00586522" w:rsidP="00586522">
      <w:pPr>
        <w:pStyle w:val="Default"/>
        <w:widowControl w:val="0"/>
        <w:spacing w:line="360" w:lineRule="auto"/>
        <w:jc w:val="both"/>
        <w:rPr>
          <w:rFonts w:ascii="Times New Roman" w:hAnsi="Times New Roman" w:cs="Times New Roman"/>
          <w:color w:val="000000" w:themeColor="text1"/>
        </w:rPr>
      </w:pPr>
      <w:r w:rsidRPr="00C02D77">
        <w:rPr>
          <w:rFonts w:ascii="Times New Roman" w:hAnsi="Times New Roman" w:cs="Times New Roman"/>
          <w:color w:val="000000" w:themeColor="text1"/>
        </w:rPr>
        <w:t xml:space="preserve">Ar šo ____________ </w:t>
      </w:r>
      <w:r w:rsidRPr="00C02D77">
        <w:rPr>
          <w:rFonts w:ascii="Times New Roman" w:hAnsi="Times New Roman" w:cs="Times New Roman"/>
          <w:i/>
          <w:color w:val="000000" w:themeColor="text1"/>
        </w:rPr>
        <w:t>/</w:t>
      </w:r>
      <w:r w:rsidRPr="00C02D77">
        <w:rPr>
          <w:rFonts w:ascii="Times New Roman" w:hAnsi="Times New Roman" w:cs="Times New Roman"/>
          <w:i/>
          <w:iCs/>
          <w:color w:val="000000" w:themeColor="text1"/>
        </w:rPr>
        <w:t xml:space="preserve">Apakšuzņēmēja nosaukums, reģistrācijas numurs un adrese/  </w:t>
      </w:r>
      <w:r w:rsidRPr="00C02D77">
        <w:rPr>
          <w:rFonts w:ascii="Times New Roman" w:hAnsi="Times New Roman" w:cs="Times New Roman"/>
          <w:color w:val="000000" w:themeColor="text1"/>
        </w:rPr>
        <w:t>apliecina, ka:</w:t>
      </w:r>
    </w:p>
    <w:p w:rsidR="00586522" w:rsidRPr="00C02D77" w:rsidRDefault="00586522" w:rsidP="00586522">
      <w:pPr>
        <w:rPr>
          <w:color w:val="000000" w:themeColor="text1"/>
          <w:lang w:val="lv-LV"/>
        </w:rPr>
      </w:pPr>
      <w:r w:rsidRPr="00C02D77">
        <w:rPr>
          <w:color w:val="000000" w:themeColor="text1"/>
          <w:lang w:val="lv-LV"/>
        </w:rPr>
        <w:t>a) piekrīt piedalīties atklātā konkursa „</w:t>
      </w:r>
      <w:r w:rsidRPr="00C02D77">
        <w:rPr>
          <w:sz w:val="20"/>
          <w:szCs w:val="20"/>
          <w:lang w:val="lv-LV"/>
        </w:rPr>
        <w:t xml:space="preserve"> Mācību līdzekļu iegāde</w:t>
      </w:r>
      <w:r w:rsidRPr="00C02D77">
        <w:rPr>
          <w:iCs/>
          <w:color w:val="000000" w:themeColor="text1"/>
          <w:lang w:val="lv-LV"/>
        </w:rPr>
        <w:t>”</w:t>
      </w:r>
      <w:r w:rsidRPr="00C02D77">
        <w:rPr>
          <w:color w:val="000000" w:themeColor="text1"/>
          <w:lang w:val="lv-LV"/>
        </w:rPr>
        <w:t xml:space="preserve"> identifikācijas Nr. </w:t>
      </w:r>
      <w:r w:rsidRPr="00C02D77">
        <w:rPr>
          <w:sz w:val="20"/>
          <w:szCs w:val="20"/>
          <w:lang w:val="lv-LV"/>
        </w:rPr>
        <w:t>RSU SKMK 2018/5</w:t>
      </w:r>
      <w:r w:rsidRPr="00C02D77">
        <w:rPr>
          <w:color w:val="000000" w:themeColor="text1"/>
          <w:lang w:val="lv-LV"/>
        </w:rPr>
        <w:t xml:space="preserve">, ietvaros, kā _________ </w:t>
      </w:r>
      <w:r w:rsidRPr="00C02D77">
        <w:rPr>
          <w:i/>
          <w:color w:val="000000" w:themeColor="text1"/>
          <w:lang w:val="lv-LV"/>
        </w:rPr>
        <w:t>/Pretendenta nosaukums/</w:t>
      </w:r>
      <w:r w:rsidRPr="00C02D77">
        <w:rPr>
          <w:color w:val="000000" w:themeColor="text1"/>
          <w:lang w:val="lv-LV"/>
        </w:rPr>
        <w:t xml:space="preserve">, </w:t>
      </w:r>
      <w:r w:rsidRPr="00C02D77">
        <w:rPr>
          <w:i/>
          <w:color w:val="000000" w:themeColor="text1"/>
          <w:lang w:val="lv-LV"/>
        </w:rPr>
        <w:t>/reģistrācijas numurs un adrese/</w:t>
      </w:r>
      <w:r w:rsidRPr="00C02D77">
        <w:rPr>
          <w:color w:val="000000" w:themeColor="text1"/>
          <w:lang w:val="lv-LV"/>
        </w:rPr>
        <w:t xml:space="preserve"> (turpmāk – Pretendents) apakšuzņēmējs, kā arī</w:t>
      </w:r>
    </w:p>
    <w:p w:rsidR="00586522" w:rsidRPr="00C02D77" w:rsidRDefault="00586522" w:rsidP="00586522">
      <w:pPr>
        <w:pStyle w:val="Default"/>
        <w:widowControl w:val="0"/>
        <w:spacing w:line="360" w:lineRule="auto"/>
        <w:jc w:val="both"/>
        <w:rPr>
          <w:rFonts w:ascii="Times New Roman" w:hAnsi="Times New Roman" w:cs="Times New Roman"/>
          <w:color w:val="000000" w:themeColor="text1"/>
        </w:rPr>
      </w:pPr>
      <w:r w:rsidRPr="00C02D77">
        <w:rPr>
          <w:rFonts w:ascii="Times New Roman" w:hAnsi="Times New Roman" w:cs="Times New Roman"/>
          <w:color w:val="000000" w:themeColor="text1"/>
        </w:rPr>
        <w:t>b) gadījumā, ja ar Pretendentu ir noslēgts iepirkuma līgums, apņemas:</w:t>
      </w:r>
    </w:p>
    <w:p w:rsidR="00586522" w:rsidRPr="00C02D77" w:rsidRDefault="00586522" w:rsidP="00586522">
      <w:pPr>
        <w:pStyle w:val="Default"/>
        <w:widowControl w:val="0"/>
        <w:spacing w:line="360" w:lineRule="auto"/>
        <w:jc w:val="both"/>
        <w:rPr>
          <w:rFonts w:ascii="Times New Roman" w:hAnsi="Times New Roman" w:cs="Times New Roman"/>
          <w:color w:val="000000" w:themeColor="text1"/>
        </w:rPr>
      </w:pPr>
      <w:r w:rsidRPr="00C02D77">
        <w:rPr>
          <w:rFonts w:ascii="Times New Roman" w:hAnsi="Times New Roman" w:cs="Times New Roman"/>
          <w:color w:val="000000" w:themeColor="text1"/>
        </w:rPr>
        <w:t>veikt šādus darbus:</w:t>
      </w:r>
    </w:p>
    <w:p w:rsidR="00586522" w:rsidRPr="00C02D77" w:rsidRDefault="00586522" w:rsidP="00586522">
      <w:pPr>
        <w:pStyle w:val="Default"/>
        <w:widowControl w:val="0"/>
        <w:spacing w:line="360" w:lineRule="auto"/>
        <w:jc w:val="both"/>
        <w:rPr>
          <w:rFonts w:ascii="Times New Roman" w:hAnsi="Times New Roman" w:cs="Times New Roman"/>
          <w:color w:val="000000" w:themeColor="text1"/>
        </w:rPr>
      </w:pPr>
      <w:r w:rsidRPr="00C02D77">
        <w:rPr>
          <w:rFonts w:ascii="Times New Roman" w:hAnsi="Times New Roman" w:cs="Times New Roman"/>
          <w:color w:val="000000" w:themeColor="text1"/>
        </w:rPr>
        <w:t>/</w:t>
      </w:r>
      <w:r w:rsidRPr="00C02D77">
        <w:rPr>
          <w:rFonts w:ascii="Times New Roman" w:hAnsi="Times New Roman" w:cs="Times New Roman"/>
          <w:i/>
          <w:iCs/>
          <w:color w:val="000000" w:themeColor="text1"/>
        </w:rPr>
        <w:t>īss darbu apraksts atbilstoši Apakšuzņēmējiem nododamo darbu sarakstā norādītajam</w:t>
      </w:r>
      <w:r w:rsidRPr="00C02D77">
        <w:rPr>
          <w:rFonts w:ascii="Times New Roman" w:hAnsi="Times New Roman" w:cs="Times New Roman"/>
          <w:color w:val="000000" w:themeColor="text1"/>
        </w:rPr>
        <w:t xml:space="preserve">/ </w:t>
      </w:r>
    </w:p>
    <w:p w:rsidR="00586522" w:rsidRPr="00C02D77" w:rsidRDefault="00586522" w:rsidP="00586522">
      <w:pPr>
        <w:pStyle w:val="Default"/>
        <w:widowControl w:val="0"/>
        <w:spacing w:line="360" w:lineRule="auto"/>
        <w:jc w:val="both"/>
        <w:rPr>
          <w:rFonts w:ascii="Times New Roman" w:hAnsi="Times New Roman" w:cs="Times New Roman"/>
          <w:color w:val="000000" w:themeColor="text1"/>
        </w:rPr>
      </w:pPr>
      <w:r w:rsidRPr="00C02D77">
        <w:rPr>
          <w:rFonts w:ascii="Times New Roman" w:hAnsi="Times New Roman" w:cs="Times New Roman"/>
          <w:color w:val="000000" w:themeColor="text1"/>
        </w:rPr>
        <w:t>/</w:t>
      </w:r>
      <w:r w:rsidRPr="00C02D77">
        <w:rPr>
          <w:rFonts w:ascii="Times New Roman" w:hAnsi="Times New Roman" w:cs="Times New Roman"/>
          <w:i/>
          <w:iCs/>
          <w:color w:val="000000" w:themeColor="text1"/>
        </w:rPr>
        <w:t>nododamo darbu apjoms %</w:t>
      </w:r>
      <w:r w:rsidRPr="00C02D77">
        <w:rPr>
          <w:rFonts w:ascii="Times New Roman" w:hAnsi="Times New Roman" w:cs="Times New Roman"/>
          <w:color w:val="000000" w:themeColor="text1"/>
        </w:rPr>
        <w:t xml:space="preserve"> </w:t>
      </w:r>
    </w:p>
    <w:p w:rsidR="00586522" w:rsidRPr="00C02D77" w:rsidRDefault="00586522" w:rsidP="00586522">
      <w:pPr>
        <w:pStyle w:val="Default"/>
        <w:widowControl w:val="0"/>
        <w:spacing w:line="360" w:lineRule="auto"/>
        <w:jc w:val="both"/>
        <w:rPr>
          <w:rFonts w:ascii="Times New Roman" w:hAnsi="Times New Roman" w:cs="Times New Roman"/>
          <w:color w:val="000000" w:themeColor="text1"/>
        </w:rPr>
      </w:pPr>
    </w:p>
    <w:p w:rsidR="00586522" w:rsidRPr="00C02D77" w:rsidRDefault="00586522" w:rsidP="00586522">
      <w:pPr>
        <w:pStyle w:val="Default"/>
        <w:widowControl w:val="0"/>
        <w:spacing w:line="360" w:lineRule="auto"/>
        <w:jc w:val="both"/>
        <w:rPr>
          <w:rFonts w:ascii="Times New Roman" w:hAnsi="Times New Roman" w:cs="Times New Roman"/>
          <w:color w:val="000000" w:themeColor="text1"/>
        </w:rPr>
      </w:pPr>
      <w:r w:rsidRPr="00C02D77">
        <w:rPr>
          <w:rFonts w:ascii="Times New Roman" w:hAnsi="Times New Roman" w:cs="Times New Roman"/>
          <w:color w:val="000000" w:themeColor="text1"/>
        </w:rPr>
        <w:t xml:space="preserve">un nodot pretendentam šādus resursus: </w:t>
      </w:r>
    </w:p>
    <w:p w:rsidR="00586522" w:rsidRPr="00C02D77" w:rsidRDefault="00586522" w:rsidP="00586522">
      <w:pPr>
        <w:rPr>
          <w:i/>
          <w:color w:val="000000" w:themeColor="text1"/>
          <w:lang w:val="lv-LV"/>
        </w:rPr>
      </w:pPr>
      <w:r w:rsidRPr="00C02D77">
        <w:rPr>
          <w:i/>
          <w:color w:val="000000" w:themeColor="text1"/>
          <w:lang w:val="lv-LV"/>
        </w:rPr>
        <w:t xml:space="preserve">/īss Pretendentam nododamo resursu (speciālistu un/vai tehniskā aprīkojuma) apraksts/. </w:t>
      </w:r>
    </w:p>
    <w:p w:rsidR="00586522" w:rsidRPr="00C02D77" w:rsidRDefault="00586522" w:rsidP="00586522">
      <w:pPr>
        <w:rPr>
          <w:lang w:val="lv-LV"/>
        </w:rPr>
      </w:pPr>
    </w:p>
    <w:p w:rsidR="00586522" w:rsidRPr="00C02D77" w:rsidRDefault="00586522" w:rsidP="00586522">
      <w:pPr>
        <w:rPr>
          <w:lang w:val="lv-LV"/>
        </w:rPr>
      </w:pPr>
      <w:r w:rsidRPr="00C02D77">
        <w:rPr>
          <w:lang w:val="lv-LV"/>
        </w:rPr>
        <w:t xml:space="preserve">Paraksts: </w:t>
      </w:r>
      <w:r w:rsidRPr="00C02D77">
        <w:rPr>
          <w:u w:val="single"/>
          <w:lang w:val="lv-LV"/>
        </w:rPr>
        <w:tab/>
      </w:r>
    </w:p>
    <w:p w:rsidR="00586522" w:rsidRPr="00C02D77" w:rsidRDefault="00586522" w:rsidP="00586522">
      <w:pPr>
        <w:rPr>
          <w:lang w:val="lv-LV"/>
        </w:rPr>
      </w:pPr>
      <w:r w:rsidRPr="00C02D77">
        <w:rPr>
          <w:lang w:val="lv-LV"/>
        </w:rPr>
        <w:t xml:space="preserve">Vārds, uzvārds: </w:t>
      </w:r>
      <w:r w:rsidRPr="00C02D77">
        <w:rPr>
          <w:u w:val="single"/>
          <w:lang w:val="lv-LV"/>
        </w:rPr>
        <w:tab/>
      </w:r>
    </w:p>
    <w:p w:rsidR="00586522" w:rsidRPr="00C02D77" w:rsidRDefault="00586522" w:rsidP="00586522">
      <w:pPr>
        <w:rPr>
          <w:u w:val="single"/>
          <w:lang w:val="lv-LV"/>
        </w:rPr>
      </w:pPr>
      <w:r w:rsidRPr="00C02D77">
        <w:rPr>
          <w:lang w:val="lv-LV"/>
        </w:rPr>
        <w:t xml:space="preserve">Amats: </w:t>
      </w:r>
      <w:r w:rsidRPr="00C02D77">
        <w:rPr>
          <w:u w:val="single"/>
          <w:lang w:val="lv-LV"/>
        </w:rPr>
        <w:tab/>
      </w:r>
    </w:p>
    <w:p w:rsidR="00586522" w:rsidRPr="00C02D77" w:rsidRDefault="00586522" w:rsidP="00586522">
      <w:pPr>
        <w:rPr>
          <w:u w:val="single"/>
          <w:lang w:val="lv-LV"/>
        </w:rPr>
      </w:pPr>
      <w:r w:rsidRPr="00C02D77">
        <w:rPr>
          <w:lang w:val="lv-LV"/>
        </w:rPr>
        <w:t xml:space="preserve">Datums: </w:t>
      </w:r>
      <w:r w:rsidRPr="00C02D77">
        <w:rPr>
          <w:u w:val="single"/>
          <w:lang w:val="lv-LV"/>
        </w:rPr>
        <w:tab/>
      </w:r>
    </w:p>
    <w:p w:rsidR="00586522" w:rsidRPr="00C02D77" w:rsidRDefault="00586522" w:rsidP="00586522">
      <w:pPr>
        <w:rPr>
          <w:u w:val="single"/>
          <w:lang w:val="lv-LV"/>
        </w:rPr>
      </w:pPr>
    </w:p>
    <w:p w:rsidR="00586522" w:rsidRPr="00C02D77" w:rsidRDefault="00586522" w:rsidP="00586522">
      <w:pPr>
        <w:spacing w:after="160" w:line="259" w:lineRule="auto"/>
        <w:rPr>
          <w:u w:val="single"/>
          <w:lang w:val="lv-LV"/>
        </w:rPr>
      </w:pPr>
    </w:p>
    <w:p w:rsidR="00586522" w:rsidRPr="00C02D77" w:rsidRDefault="00586522" w:rsidP="00586522">
      <w:pPr>
        <w:rPr>
          <w:lang w:val="lv-LV"/>
        </w:rPr>
      </w:pPr>
    </w:p>
    <w:p w:rsidR="00B82964" w:rsidRPr="00C02D77" w:rsidRDefault="00B82964">
      <w:pPr>
        <w:rPr>
          <w:lang w:val="lv-LV"/>
        </w:rPr>
      </w:pPr>
    </w:p>
    <w:sectPr w:rsidR="00B82964" w:rsidRPr="00C02D77" w:rsidSect="0058652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0C" w:rsidRDefault="00B3650C" w:rsidP="00586522">
      <w:r>
        <w:separator/>
      </w:r>
    </w:p>
  </w:endnote>
  <w:endnote w:type="continuationSeparator" w:id="0">
    <w:p w:rsidR="00B3650C" w:rsidRDefault="00B3650C" w:rsidP="00586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Gothic"/>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A0" w:rsidRDefault="000C7D90" w:rsidP="00586522">
    <w:pPr>
      <w:rPr>
        <w:rStyle w:val="PageNumber"/>
      </w:rPr>
    </w:pPr>
    <w:r>
      <w:rPr>
        <w:rStyle w:val="PageNumber"/>
      </w:rPr>
      <w:fldChar w:fldCharType="begin"/>
    </w:r>
    <w:r w:rsidR="009A64A0">
      <w:rPr>
        <w:rStyle w:val="PageNumber"/>
      </w:rPr>
      <w:instrText xml:space="preserve">PAGE  </w:instrText>
    </w:r>
    <w:r>
      <w:rPr>
        <w:rStyle w:val="PageNumber"/>
      </w:rPr>
      <w:fldChar w:fldCharType="separate"/>
    </w:r>
    <w:r w:rsidR="009A64A0">
      <w:rPr>
        <w:rStyle w:val="PageNumber"/>
        <w:noProof/>
      </w:rPr>
      <w:t>11</w:t>
    </w:r>
    <w:r>
      <w:rPr>
        <w:rStyle w:val="PageNumber"/>
      </w:rPr>
      <w:fldChar w:fldCharType="end"/>
    </w:r>
  </w:p>
  <w:p w:rsidR="009A64A0" w:rsidRDefault="009A64A0" w:rsidP="005865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182234"/>
      <w:docPartObj>
        <w:docPartGallery w:val="Page Numbers (Bottom of Page)"/>
        <w:docPartUnique/>
      </w:docPartObj>
    </w:sdtPr>
    <w:sdtEndPr>
      <w:rPr>
        <w:noProof/>
      </w:rPr>
    </w:sdtEndPr>
    <w:sdtContent>
      <w:p w:rsidR="009A64A0" w:rsidRDefault="000C7D90">
        <w:pPr>
          <w:pStyle w:val="Footer"/>
          <w:jc w:val="right"/>
        </w:pPr>
        <w:r>
          <w:fldChar w:fldCharType="begin"/>
        </w:r>
        <w:r w:rsidR="009A64A0">
          <w:instrText xml:space="preserve"> PAGE   \* MERGEFORMAT </w:instrText>
        </w:r>
        <w:r>
          <w:fldChar w:fldCharType="separate"/>
        </w:r>
        <w:r w:rsidR="00DD11E6">
          <w:rPr>
            <w:noProof/>
          </w:rPr>
          <w:t>2</w:t>
        </w:r>
        <w:r>
          <w:rPr>
            <w:noProof/>
          </w:rPr>
          <w:fldChar w:fldCharType="end"/>
        </w:r>
      </w:p>
    </w:sdtContent>
  </w:sdt>
  <w:p w:rsidR="009A64A0" w:rsidRDefault="009A64A0" w:rsidP="005865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0C" w:rsidRDefault="00B3650C" w:rsidP="00586522">
      <w:r>
        <w:separator/>
      </w:r>
    </w:p>
  </w:footnote>
  <w:footnote w:type="continuationSeparator" w:id="0">
    <w:p w:rsidR="00B3650C" w:rsidRDefault="00B3650C" w:rsidP="00586522">
      <w:r>
        <w:continuationSeparator/>
      </w:r>
    </w:p>
  </w:footnote>
  <w:footnote w:id="1">
    <w:p w:rsidR="009A64A0" w:rsidRPr="002368EC" w:rsidRDefault="009A64A0" w:rsidP="00586522">
      <w:pPr>
        <w:rPr>
          <w:lang w:val="pl-PL"/>
        </w:rPr>
      </w:pPr>
      <w:r>
        <w:rPr>
          <w:rStyle w:val="FootnoteReference"/>
        </w:rPr>
        <w:footnoteRef/>
      </w:r>
      <w:r>
        <w:t xml:space="preserve"> </w:t>
      </w:r>
      <w:proofErr w:type="spellStart"/>
      <w:r w:rsidRPr="00D5007B">
        <w:t>Eiropas</w:t>
      </w:r>
      <w:proofErr w:type="spellEnd"/>
      <w:r w:rsidRPr="00D5007B">
        <w:t xml:space="preserve"> </w:t>
      </w:r>
      <w:proofErr w:type="spellStart"/>
      <w:r w:rsidRPr="00D5007B">
        <w:t>vienotā</w:t>
      </w:r>
      <w:proofErr w:type="spellEnd"/>
      <w:r w:rsidRPr="00D5007B">
        <w:t xml:space="preserve"> </w:t>
      </w:r>
      <w:proofErr w:type="spellStart"/>
      <w:r w:rsidRPr="00D5007B">
        <w:t>iepirkuma</w:t>
      </w:r>
      <w:proofErr w:type="spellEnd"/>
      <w:r w:rsidRPr="00D5007B">
        <w:t xml:space="preserve"> </w:t>
      </w:r>
      <w:proofErr w:type="spellStart"/>
      <w:r w:rsidRPr="00D5007B">
        <w:t>procedūras</w:t>
      </w:r>
      <w:proofErr w:type="spellEnd"/>
      <w:r w:rsidRPr="00D5007B">
        <w:t xml:space="preserve"> </w:t>
      </w:r>
      <w:proofErr w:type="spellStart"/>
      <w:r w:rsidRPr="00D5007B">
        <w:t>dokumenta</w:t>
      </w:r>
      <w:proofErr w:type="spellEnd"/>
      <w:r w:rsidRPr="00D5007B">
        <w:t xml:space="preserve"> </w:t>
      </w:r>
      <w:proofErr w:type="spellStart"/>
      <w:r w:rsidRPr="00D5007B">
        <w:t>veidlapu</w:t>
      </w:r>
      <w:proofErr w:type="spellEnd"/>
      <w:r w:rsidRPr="00D5007B">
        <w:t xml:space="preserve"> </w:t>
      </w:r>
      <w:proofErr w:type="spellStart"/>
      <w:r w:rsidRPr="00D5007B">
        <w:t>paraugus</w:t>
      </w:r>
      <w:proofErr w:type="spellEnd"/>
      <w:r w:rsidRPr="00D5007B">
        <w:t xml:space="preserve"> </w:t>
      </w:r>
      <w:proofErr w:type="spellStart"/>
      <w:r w:rsidRPr="00D5007B">
        <w:t>nosaka</w:t>
      </w:r>
      <w:proofErr w:type="spellEnd"/>
      <w:r w:rsidRPr="00D5007B">
        <w:t xml:space="preserve"> </w:t>
      </w:r>
      <w:proofErr w:type="spellStart"/>
      <w:r w:rsidRPr="00D5007B">
        <w:t>Eiropas</w:t>
      </w:r>
      <w:proofErr w:type="spellEnd"/>
      <w:r w:rsidRPr="00D5007B">
        <w:t xml:space="preserve"> </w:t>
      </w:r>
      <w:proofErr w:type="spellStart"/>
      <w:r w:rsidRPr="00D5007B">
        <w:t>Komisijas</w:t>
      </w:r>
      <w:proofErr w:type="spellEnd"/>
      <w:r w:rsidRPr="00D5007B">
        <w:t xml:space="preserve"> 2016.gada 5.janvāra </w:t>
      </w:r>
      <w:proofErr w:type="spellStart"/>
      <w:r w:rsidRPr="00D5007B">
        <w:t>Īstenošanas</w:t>
      </w:r>
      <w:proofErr w:type="spellEnd"/>
      <w:r w:rsidRPr="00D5007B">
        <w:t xml:space="preserve"> </w:t>
      </w:r>
      <w:proofErr w:type="spellStart"/>
      <w:r w:rsidRPr="00D5007B">
        <w:t>regula</w:t>
      </w:r>
      <w:proofErr w:type="spellEnd"/>
      <w:r w:rsidRPr="00D5007B">
        <w:t xml:space="preserve"> 2016/7, </w:t>
      </w:r>
      <w:proofErr w:type="spellStart"/>
      <w:r w:rsidRPr="00D5007B">
        <w:t>ar</w:t>
      </w:r>
      <w:proofErr w:type="spellEnd"/>
      <w:r w:rsidRPr="00D5007B">
        <w:t xml:space="preserve"> </w:t>
      </w:r>
      <w:proofErr w:type="spellStart"/>
      <w:r w:rsidRPr="00D5007B">
        <w:t>ko</w:t>
      </w:r>
      <w:proofErr w:type="spellEnd"/>
      <w:r w:rsidRPr="00D5007B">
        <w:t xml:space="preserve"> </w:t>
      </w:r>
      <w:proofErr w:type="spellStart"/>
      <w:r w:rsidRPr="00D5007B">
        <w:t>nosaka</w:t>
      </w:r>
      <w:proofErr w:type="spellEnd"/>
      <w:r w:rsidRPr="00D5007B">
        <w:t xml:space="preserve"> </w:t>
      </w:r>
      <w:proofErr w:type="spellStart"/>
      <w:r w:rsidRPr="00D5007B">
        <w:t>standarta</w:t>
      </w:r>
      <w:proofErr w:type="spellEnd"/>
      <w:r w:rsidRPr="00D5007B">
        <w:t xml:space="preserve"> </w:t>
      </w:r>
      <w:proofErr w:type="spellStart"/>
      <w:r w:rsidRPr="00D5007B">
        <w:t>veidlapu</w:t>
      </w:r>
      <w:proofErr w:type="spellEnd"/>
      <w:r w:rsidRPr="00D5007B">
        <w:t xml:space="preserve"> </w:t>
      </w:r>
      <w:proofErr w:type="spellStart"/>
      <w:r w:rsidRPr="00D5007B">
        <w:t>Eiropas</w:t>
      </w:r>
      <w:proofErr w:type="spellEnd"/>
      <w:r w:rsidRPr="00D5007B">
        <w:t xml:space="preserve"> </w:t>
      </w:r>
      <w:proofErr w:type="spellStart"/>
      <w:r w:rsidRPr="00D5007B">
        <w:t>vienotajam</w:t>
      </w:r>
      <w:proofErr w:type="spellEnd"/>
      <w:r w:rsidRPr="00D5007B">
        <w:t xml:space="preserve"> </w:t>
      </w:r>
      <w:proofErr w:type="spellStart"/>
      <w:r>
        <w:t>iepirkuma</w:t>
      </w:r>
      <w:proofErr w:type="spellEnd"/>
      <w:r>
        <w:t xml:space="preserve"> </w:t>
      </w:r>
      <w:proofErr w:type="spellStart"/>
      <w:r>
        <w:t>procedūras</w:t>
      </w:r>
      <w:proofErr w:type="spellEnd"/>
      <w:r>
        <w:t xml:space="preserve"> </w:t>
      </w:r>
      <w:proofErr w:type="spellStart"/>
      <w:r>
        <w:t>dokumentam</w:t>
      </w:r>
      <w:proofErr w:type="spellEnd"/>
      <w:r>
        <w:t xml:space="preserve">. </w:t>
      </w:r>
      <w:r w:rsidRPr="00B60E37">
        <w:rPr>
          <w:lang w:val="pl-PL"/>
        </w:rPr>
        <w:t xml:space="preserve">Dokumenta veidlapa ir pieejama </w:t>
      </w:r>
      <w:hyperlink r:id="rId1" w:history="1">
        <w:r w:rsidRPr="00B60E37">
          <w:rPr>
            <w:rStyle w:val="Hyperlink"/>
            <w:i/>
            <w:lang w:val="pl-PL"/>
          </w:rPr>
          <w:t>https://ec.europa.eu/growth/tools-databases/espd/filter?lang=lv</w:t>
        </w:r>
      </w:hyperlink>
      <w:r w:rsidRPr="00B60E37">
        <w:rPr>
          <w:lang w:val="pl-PL"/>
        </w:rPr>
        <w:t>.</w:t>
      </w:r>
    </w:p>
    <w:p w:rsidR="009A64A0" w:rsidRPr="002368EC" w:rsidRDefault="009A64A0" w:rsidP="00586522">
      <w:pPr>
        <w:rPr>
          <w:lang w:val="pl-PL"/>
        </w:rPr>
      </w:pPr>
    </w:p>
  </w:footnote>
  <w:footnote w:id="2">
    <w:p w:rsidR="009A64A0" w:rsidRPr="002368EC" w:rsidRDefault="009A64A0" w:rsidP="00586522">
      <w:pPr>
        <w:pStyle w:val="FootnoteText"/>
        <w:rPr>
          <w:lang w:val="pl-PL"/>
        </w:rPr>
      </w:pPr>
      <w:r>
        <w:rPr>
          <w:rStyle w:val="FootnoteReference"/>
          <w:rFonts w:eastAsia="Calibri"/>
        </w:rPr>
        <w:footnoteRef/>
      </w:r>
      <w:r w:rsidRPr="00B60E37">
        <w:rPr>
          <w:lang w:val="pl-PL"/>
        </w:rPr>
        <w:t xml:space="preserve"> Mazais uzņēmums – uzņēmums, kurā nodarbinātas mazāk nekā 50 personas un kura gada apgrozījums un/vai gada bilance kopā nepārsniedz 10 miljonus </w:t>
      </w:r>
      <w:r w:rsidRPr="00B60E37">
        <w:rPr>
          <w:i/>
          <w:lang w:val="pl-PL"/>
        </w:rPr>
        <w:t>euro</w:t>
      </w:r>
      <w:r w:rsidRPr="00B60E37">
        <w:rPr>
          <w:lang w:val="pl-PL"/>
        </w:rPr>
        <w:t>;</w:t>
      </w:r>
    </w:p>
    <w:p w:rsidR="009A64A0" w:rsidRPr="002368EC" w:rsidRDefault="009A64A0" w:rsidP="00586522">
      <w:pPr>
        <w:pStyle w:val="FootnoteText"/>
        <w:rPr>
          <w:lang w:val="pl-PL"/>
        </w:rPr>
      </w:pPr>
      <w:r w:rsidRPr="00B60E37">
        <w:rPr>
          <w:lang w:val="pl-PL"/>
        </w:rPr>
        <w:t xml:space="preserve">Vidējais uzņēmums – uzņēmums, kas nav mazais uzņēmums, un kurā nodarbinātas mazāk nekā 250 personas un kura gada apgrozījums nepārsniedz 50 miljonus </w:t>
      </w:r>
      <w:r w:rsidRPr="00B60E37">
        <w:rPr>
          <w:i/>
          <w:lang w:val="pl-PL"/>
        </w:rPr>
        <w:t>euro</w:t>
      </w:r>
      <w:r w:rsidRPr="00B60E37">
        <w:rPr>
          <w:lang w:val="pl-PL"/>
        </w:rPr>
        <w:t xml:space="preserve">, un/vai, kura gada bilance kopā nepārsniedz 43 miljonus </w:t>
      </w:r>
      <w:r w:rsidRPr="00B60E37">
        <w:rPr>
          <w:i/>
          <w:lang w:val="pl-PL"/>
        </w:rPr>
        <w:t>euro</w:t>
      </w:r>
      <w:r w:rsidRPr="00B60E37">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C2CC8E2E"/>
    <w:name w:val="WW8Num3"/>
    <w:lvl w:ilvl="0">
      <w:start w:val="1"/>
      <w:numFmt w:val="decimal"/>
      <w:lvlText w:val="%1)"/>
      <w:lvlJc w:val="left"/>
      <w:pPr>
        <w:tabs>
          <w:tab w:val="num" w:pos="397"/>
        </w:tabs>
        <w:ind w:left="397" w:hanging="37"/>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017"/>
        </w:tabs>
        <w:ind w:left="2017" w:hanging="3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2E0D71"/>
    <w:multiLevelType w:val="hybridMultilevel"/>
    <w:tmpl w:val="605C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C58F4"/>
    <w:multiLevelType w:val="multilevel"/>
    <w:tmpl w:val="E0245286"/>
    <w:lvl w:ilvl="0">
      <w:start w:val="1"/>
      <w:numFmt w:val="decimal"/>
      <w:pStyle w:val="ListParagraph"/>
      <w:lvlText w:val="%1."/>
      <w:lvlJc w:val="left"/>
      <w:pPr>
        <w:ind w:left="720" w:hanging="360"/>
      </w:pPr>
      <w:rPr>
        <w:rFonts w:hint="default"/>
      </w:rPr>
    </w:lvl>
    <w:lvl w:ilvl="1">
      <w:start w:val="4"/>
      <w:numFmt w:val="decimal"/>
      <w:isLgl/>
      <w:lvlText w:val="%1.%2."/>
      <w:lvlJc w:val="left"/>
      <w:pPr>
        <w:ind w:left="860" w:hanging="5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44F73B7"/>
    <w:multiLevelType w:val="singleLevel"/>
    <w:tmpl w:val="4E4C0AA2"/>
    <w:lvl w:ilvl="0">
      <w:start w:val="1"/>
      <w:numFmt w:val="bullet"/>
      <w:lvlText w:val="-"/>
      <w:lvlJc w:val="left"/>
      <w:pPr>
        <w:tabs>
          <w:tab w:val="num" w:pos="1661"/>
        </w:tabs>
        <w:ind w:left="1661" w:hanging="357"/>
      </w:pPr>
      <w:rPr>
        <w:rFonts w:ascii="Times New Roman" w:hAnsi="Times New Roman" w:cs="Times New Roman" w:hint="default"/>
      </w:rPr>
    </w:lvl>
  </w:abstractNum>
  <w:abstractNum w:abstractNumId="5">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79470CC"/>
    <w:multiLevelType w:val="multilevel"/>
    <w:tmpl w:val="3E7EBFCE"/>
    <w:lvl w:ilvl="0">
      <w:start w:val="9"/>
      <w:numFmt w:val="decimal"/>
      <w:lvlText w:val="%1."/>
      <w:lvlJc w:val="left"/>
      <w:pPr>
        <w:ind w:left="1140" w:hanging="360"/>
      </w:pPr>
      <w:rPr>
        <w:rFonts w:hint="default"/>
        <w:b/>
      </w:rPr>
    </w:lvl>
    <w:lvl w:ilvl="1">
      <w:start w:val="1"/>
      <w:numFmt w:val="decimal"/>
      <w:isLgl/>
      <w:lvlText w:val="%1.%2."/>
      <w:lvlJc w:val="left"/>
      <w:pPr>
        <w:ind w:left="501" w:hanging="360"/>
      </w:pPr>
      <w:rPr>
        <w:rFonts w:hint="default"/>
        <w:b w:val="0"/>
        <w:sz w:val="24"/>
        <w:szCs w:val="24"/>
      </w:rPr>
    </w:lvl>
    <w:lvl w:ilvl="2">
      <w:start w:val="1"/>
      <w:numFmt w:val="decimal"/>
      <w:isLgl/>
      <w:lvlText w:val="%1.%2.%3."/>
      <w:lvlJc w:val="left"/>
      <w:pPr>
        <w:ind w:left="1500" w:hanging="720"/>
      </w:pPr>
      <w:rPr>
        <w:rFonts w:hint="default"/>
        <w:b w:val="0"/>
      </w:rPr>
    </w:lvl>
    <w:lvl w:ilvl="3">
      <w:start w:val="1"/>
      <w:numFmt w:val="decimal"/>
      <w:isLgl/>
      <w:lvlText w:val="%1.%2.%3.%4."/>
      <w:lvlJc w:val="left"/>
      <w:pPr>
        <w:ind w:left="1500" w:hanging="720"/>
      </w:pPr>
      <w:rPr>
        <w:rFonts w:hint="default"/>
        <w:b w:val="0"/>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7">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1F3AA2"/>
    <w:multiLevelType w:val="multilevel"/>
    <w:tmpl w:val="415A8C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1B71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36C5CCD"/>
    <w:multiLevelType w:val="multilevel"/>
    <w:tmpl w:val="8ED069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13F54C66"/>
    <w:multiLevelType w:val="multilevel"/>
    <w:tmpl w:val="23E2114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CD5382"/>
    <w:multiLevelType w:val="multilevel"/>
    <w:tmpl w:val="1DF0D082"/>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1A333A8"/>
    <w:multiLevelType w:val="multilevel"/>
    <w:tmpl w:val="14428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2D790B"/>
    <w:multiLevelType w:val="multilevel"/>
    <w:tmpl w:val="D11EF6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25E33553"/>
    <w:multiLevelType w:val="multilevel"/>
    <w:tmpl w:val="3ED848E4"/>
    <w:lvl w:ilvl="0">
      <w:start w:val="1"/>
      <w:numFmt w:val="decimal"/>
      <w:lvlText w:val="%1."/>
      <w:lvlJc w:val="left"/>
      <w:pPr>
        <w:ind w:left="1140" w:hanging="360"/>
      </w:pPr>
      <w:rPr>
        <w:rFonts w:hint="default"/>
        <w:b/>
      </w:rPr>
    </w:lvl>
    <w:lvl w:ilvl="1">
      <w:start w:val="1"/>
      <w:numFmt w:val="decimal"/>
      <w:isLgl/>
      <w:lvlText w:val="%1.%2."/>
      <w:lvlJc w:val="left"/>
      <w:pPr>
        <w:ind w:left="1140" w:hanging="360"/>
      </w:pPr>
      <w:rPr>
        <w:rFonts w:hint="default"/>
        <w:b w:val="0"/>
        <w:sz w:val="24"/>
        <w:szCs w:val="24"/>
      </w:rPr>
    </w:lvl>
    <w:lvl w:ilvl="2">
      <w:start w:val="1"/>
      <w:numFmt w:val="decimal"/>
      <w:isLgl/>
      <w:lvlText w:val="%1.%2.%3."/>
      <w:lvlJc w:val="left"/>
      <w:pPr>
        <w:ind w:left="1500" w:hanging="720"/>
      </w:pPr>
      <w:rPr>
        <w:rFonts w:hint="default"/>
        <w:b w:val="0"/>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18">
    <w:nsid w:val="27CB51CE"/>
    <w:multiLevelType w:val="multilevel"/>
    <w:tmpl w:val="2A4E5D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9">
    <w:nsid w:val="2BB8791B"/>
    <w:multiLevelType w:val="multilevel"/>
    <w:tmpl w:val="94F89D0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2DF25818"/>
    <w:multiLevelType w:val="multilevel"/>
    <w:tmpl w:val="90DCC91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125D8D"/>
    <w:multiLevelType w:val="multilevel"/>
    <w:tmpl w:val="E0B66BD4"/>
    <w:lvl w:ilvl="0">
      <w:start w:val="1"/>
      <w:numFmt w:val="decimal"/>
      <w:pStyle w:val="Heading1"/>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468286F"/>
    <w:multiLevelType w:val="hybridMultilevel"/>
    <w:tmpl w:val="D9588BA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pStyle w:val="StyleHeading3Arial10pt"/>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4">
    <w:nsid w:val="3A86553D"/>
    <w:multiLevelType w:val="hybridMultilevel"/>
    <w:tmpl w:val="86A036A4"/>
    <w:lvl w:ilvl="0" w:tplc="89980FE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8">
    <w:nsid w:val="427B2929"/>
    <w:multiLevelType w:val="multilevel"/>
    <w:tmpl w:val="229886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4907829"/>
    <w:multiLevelType w:val="multilevel"/>
    <w:tmpl w:val="0C1045EC"/>
    <w:lvl w:ilvl="0">
      <w:start w:val="1"/>
      <w:numFmt w:val="decimal"/>
      <w:lvlText w:val="%1 "/>
      <w:lvlJc w:val="left"/>
      <w:pPr>
        <w:tabs>
          <w:tab w:val="num" w:pos="1304"/>
        </w:tabs>
        <w:ind w:left="1304" w:hanging="1304"/>
      </w:pPr>
    </w:lvl>
    <w:lvl w:ilvl="1">
      <w:start w:val="1"/>
      <w:numFmt w:val="decimal"/>
      <w:lvlText w:val="%1.%2 "/>
      <w:lvlJc w:val="left"/>
      <w:pPr>
        <w:tabs>
          <w:tab w:val="num" w:pos="1304"/>
        </w:tabs>
        <w:ind w:left="1304" w:hanging="1304"/>
      </w:pPr>
    </w:lvl>
    <w:lvl w:ilvl="2">
      <w:start w:val="1"/>
      <w:numFmt w:val="decimal"/>
      <w:lvlText w:val="%1.%2.%3 "/>
      <w:lvlJc w:val="left"/>
      <w:pPr>
        <w:tabs>
          <w:tab w:val="num" w:pos="1304"/>
        </w:tabs>
        <w:ind w:left="1304" w:hanging="1304"/>
      </w:pPr>
    </w:lvl>
    <w:lvl w:ilvl="3">
      <w:start w:val="1"/>
      <w:numFmt w:val="decimal"/>
      <w:lvlText w:val="%1.%2.%3.%4 "/>
      <w:lvlJc w:val="left"/>
      <w:pPr>
        <w:tabs>
          <w:tab w:val="num" w:pos="1389"/>
        </w:tabs>
        <w:ind w:left="1389" w:hanging="1304"/>
      </w:pPr>
    </w:lvl>
    <w:lvl w:ilvl="4">
      <w:start w:val="1"/>
      <w:numFmt w:val="decimal"/>
      <w:lvlText w:val="%1.%2.%3.%4.%5 "/>
      <w:lvlJc w:val="left"/>
      <w:pPr>
        <w:tabs>
          <w:tab w:val="num" w:pos="1304"/>
        </w:tabs>
        <w:ind w:left="1304" w:hanging="1304"/>
      </w:pPr>
    </w:lvl>
    <w:lvl w:ilvl="5">
      <w:start w:val="1"/>
      <w:numFmt w:val="decimal"/>
      <w:lvlText w:val="%1.%2.%3.%4.%5.%6 "/>
      <w:lvlJc w:val="left"/>
      <w:pPr>
        <w:tabs>
          <w:tab w:val="num" w:pos="1304"/>
        </w:tabs>
        <w:ind w:left="1304" w:hanging="1304"/>
      </w:pPr>
    </w:lvl>
    <w:lvl w:ilvl="6">
      <w:start w:val="1"/>
      <w:numFmt w:val="decimal"/>
      <w:lvlText w:val="%1.%2.%3.%4.%5.%6.%7 "/>
      <w:lvlJc w:val="left"/>
      <w:pPr>
        <w:tabs>
          <w:tab w:val="num" w:pos="1304"/>
        </w:tabs>
        <w:ind w:left="1304" w:hanging="1304"/>
      </w:pPr>
    </w:lvl>
    <w:lvl w:ilvl="7">
      <w:start w:val="1"/>
      <w:numFmt w:val="decimal"/>
      <w:lvlText w:val="%1.%2.%3.%4.%5.%6.%7.%8 "/>
      <w:lvlJc w:val="left"/>
      <w:pPr>
        <w:tabs>
          <w:tab w:val="num" w:pos="1304"/>
        </w:tabs>
        <w:ind w:left="1304" w:hanging="1304"/>
      </w:pPr>
    </w:lvl>
    <w:lvl w:ilvl="8">
      <w:start w:val="1"/>
      <w:numFmt w:val="decimal"/>
      <w:lvlText w:val="%1.%2.%3.%4.%5.%6.%7.%8.%9 "/>
      <w:lvlJc w:val="left"/>
      <w:pPr>
        <w:tabs>
          <w:tab w:val="num" w:pos="1304"/>
        </w:tabs>
        <w:ind w:left="1304" w:hanging="1304"/>
      </w:pPr>
    </w:lvl>
  </w:abstractNum>
  <w:abstractNum w:abstractNumId="30">
    <w:nsid w:val="49A344EB"/>
    <w:multiLevelType w:val="hybridMultilevel"/>
    <w:tmpl w:val="6770C56E"/>
    <w:lvl w:ilvl="0" w:tplc="00000002">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49D831F3"/>
    <w:multiLevelType w:val="multilevel"/>
    <w:tmpl w:val="F81CCF60"/>
    <w:lvl w:ilvl="0">
      <w:start w:val="7"/>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E211CB4"/>
    <w:multiLevelType w:val="multilevel"/>
    <w:tmpl w:val="A6C214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36">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AD268E1"/>
    <w:multiLevelType w:val="multilevel"/>
    <w:tmpl w:val="884083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744CF2"/>
    <w:multiLevelType w:val="multilevel"/>
    <w:tmpl w:val="8E6407BA"/>
    <w:name w:val="Bullet 2"/>
    <w:lvl w:ilvl="0">
      <w:start w:val="9"/>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val="0"/>
        <w:i w:val="0"/>
      </w:rPr>
    </w:lvl>
    <w:lvl w:ilvl="2">
      <w:start w:val="1"/>
      <w:numFmt w:val="decimal"/>
      <w:lvlText w:val="%1.%2.%3."/>
      <w:lvlJc w:val="left"/>
      <w:pPr>
        <w:ind w:left="116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5FA75A16"/>
    <w:multiLevelType w:val="multilevel"/>
    <w:tmpl w:val="A40AA9BA"/>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0">
    <w:nsid w:val="627206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EF5A87"/>
    <w:multiLevelType w:val="multilevel"/>
    <w:tmpl w:val="802A3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195F1F"/>
    <w:multiLevelType w:val="multilevel"/>
    <w:tmpl w:val="C786F49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5"/>
  </w:num>
  <w:num w:numId="2">
    <w:abstractNumId w:val="11"/>
  </w:num>
  <w:num w:numId="3">
    <w:abstractNumId w:val="32"/>
  </w:num>
  <w:num w:numId="4">
    <w:abstractNumId w:val="21"/>
  </w:num>
  <w:num w:numId="5">
    <w:abstractNumId w:val="27"/>
  </w:num>
  <w:num w:numId="6">
    <w:abstractNumId w:val="36"/>
  </w:num>
  <w:num w:numId="7">
    <w:abstractNumId w:val="10"/>
  </w:num>
  <w:num w:numId="8">
    <w:abstractNumId w:val="34"/>
  </w:num>
  <w:num w:numId="9">
    <w:abstractNumId w:val="26"/>
  </w:num>
  <w:num w:numId="10">
    <w:abstractNumId w:val="35"/>
  </w:num>
  <w:num w:numId="11">
    <w:abstractNumId w:val="5"/>
  </w:num>
  <w:num w:numId="12">
    <w:abstractNumId w:val="22"/>
  </w:num>
  <w:num w:numId="13">
    <w:abstractNumId w:val="7"/>
  </w:num>
  <w:num w:numId="14">
    <w:abstractNumId w:val="33"/>
  </w:num>
  <w:num w:numId="15">
    <w:abstractNumId w:val="3"/>
  </w:num>
  <w:num w:numId="16">
    <w:abstractNumId w:val="41"/>
  </w:num>
  <w:num w:numId="17">
    <w:abstractNumId w:val="15"/>
  </w:num>
  <w:num w:numId="18">
    <w:abstractNumId w:val="15"/>
    <w:lvlOverride w:ilvl="0">
      <w:startOverride w:val="3"/>
    </w:lvlOverride>
    <w:lvlOverride w:ilvl="1">
      <w:startOverride w:val="1"/>
    </w:lvlOverride>
  </w:num>
  <w:num w:numId="19">
    <w:abstractNumId w:val="23"/>
  </w:num>
  <w:num w:numId="20">
    <w:abstractNumId w:val="24"/>
  </w:num>
  <w:num w:numId="21">
    <w:abstractNumId w:val="16"/>
  </w:num>
  <w:num w:numId="22">
    <w:abstractNumId w:val="37"/>
  </w:num>
  <w:num w:numId="23">
    <w:abstractNumId w:val="8"/>
  </w:num>
  <w:num w:numId="24">
    <w:abstractNumId w:val="42"/>
  </w:num>
  <w:num w:numId="25">
    <w:abstractNumId w:val="19"/>
  </w:num>
  <w:num w:numId="26">
    <w:abstractNumId w:val="39"/>
  </w:num>
  <w:num w:numId="27">
    <w:abstractNumId w:val="14"/>
  </w:num>
  <w:num w:numId="28">
    <w:abstractNumId w:val="12"/>
  </w:num>
  <w:num w:numId="29">
    <w:abstractNumId w:val="29"/>
  </w:num>
  <w:num w:numId="30">
    <w:abstractNumId w:val="17"/>
  </w:num>
  <w:num w:numId="31">
    <w:abstractNumId w:val="4"/>
  </w:num>
  <w:num w:numId="32">
    <w:abstractNumId w:val="4"/>
    <w:lvlOverride w:ilvl="0">
      <w:startOverride w:val="1"/>
    </w:lvlOverride>
  </w:num>
  <w:num w:numId="33">
    <w:abstractNumId w:val="2"/>
  </w:num>
  <w:num w:numId="34">
    <w:abstractNumId w:val="6"/>
  </w:num>
  <w:num w:numId="35">
    <w:abstractNumId w:val="28"/>
  </w:num>
  <w:num w:numId="36">
    <w:abstractNumId w:val="18"/>
  </w:num>
  <w:num w:numId="37">
    <w:abstractNumId w:val="20"/>
  </w:num>
  <w:num w:numId="38">
    <w:abstractNumId w:val="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0"/>
  </w:num>
  <w:num w:numId="41">
    <w:abstractNumId w:val="1"/>
  </w:num>
  <w:num w:numId="42">
    <w:abstractNumId w:val="30"/>
  </w:num>
  <w:num w:numId="43">
    <w:abstractNumId w:val="38"/>
  </w:num>
  <w:num w:numId="44">
    <w:abstractNumId w:val="13"/>
  </w:num>
  <w:num w:numId="45">
    <w:abstractNumId w:val="9"/>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586522"/>
    <w:rsid w:val="00045DEC"/>
    <w:rsid w:val="00067B0A"/>
    <w:rsid w:val="000C7D90"/>
    <w:rsid w:val="000F7F08"/>
    <w:rsid w:val="001E0BF3"/>
    <w:rsid w:val="00206652"/>
    <w:rsid w:val="0038437C"/>
    <w:rsid w:val="003C451C"/>
    <w:rsid w:val="00490530"/>
    <w:rsid w:val="00506424"/>
    <w:rsid w:val="00586522"/>
    <w:rsid w:val="00666216"/>
    <w:rsid w:val="006C4406"/>
    <w:rsid w:val="007C7283"/>
    <w:rsid w:val="0083021A"/>
    <w:rsid w:val="008E253F"/>
    <w:rsid w:val="009128D7"/>
    <w:rsid w:val="00936D8D"/>
    <w:rsid w:val="009A64A0"/>
    <w:rsid w:val="00A72B02"/>
    <w:rsid w:val="00AA6879"/>
    <w:rsid w:val="00AE153A"/>
    <w:rsid w:val="00B3650C"/>
    <w:rsid w:val="00B73B9E"/>
    <w:rsid w:val="00B82964"/>
    <w:rsid w:val="00B85CF5"/>
    <w:rsid w:val="00B914AA"/>
    <w:rsid w:val="00BD50BA"/>
    <w:rsid w:val="00C02D77"/>
    <w:rsid w:val="00C14177"/>
    <w:rsid w:val="00CB56D6"/>
    <w:rsid w:val="00DD11E6"/>
    <w:rsid w:val="00DD479F"/>
    <w:rsid w:val="00E971B0"/>
    <w:rsid w:val="00F130CD"/>
    <w:rsid w:val="00F70D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Grid 8"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22"/>
    <w:pPr>
      <w:spacing w:after="0" w:line="240" w:lineRule="auto"/>
    </w:pPr>
    <w:rPr>
      <w:rFonts w:ascii="Times New Roman" w:hAnsi="Times New Roman" w:cs="Times New Roman"/>
      <w:sz w:val="24"/>
      <w:szCs w:val="24"/>
      <w:lang w:val="en-GB" w:eastAsia="en-GB"/>
    </w:rPr>
  </w:style>
  <w:style w:type="paragraph" w:styleId="Heading1">
    <w:name w:val="heading 1"/>
    <w:aliases w:val="Section Heading,heading1,Antraste 1,h1,Section Heading Char,heading1 Char,Antraste 1 Char,h1 Char,H1"/>
    <w:basedOn w:val="Normal"/>
    <w:next w:val="Heading2"/>
    <w:link w:val="Heading1Char"/>
    <w:autoRedefine/>
    <w:qFormat/>
    <w:rsid w:val="00586522"/>
    <w:pPr>
      <w:numPr>
        <w:numId w:val="12"/>
      </w:numPr>
      <w:spacing w:before="120"/>
      <w:jc w:val="center"/>
      <w:outlineLvl w:val="0"/>
    </w:pPr>
    <w:rPr>
      <w:rFonts w:eastAsia="Times New Roman"/>
      <w:b/>
      <w:bCs/>
    </w:rPr>
  </w:style>
  <w:style w:type="paragraph" w:styleId="Heading2">
    <w:name w:val="heading 2"/>
    <w:basedOn w:val="Normal"/>
    <w:link w:val="Heading2Char"/>
    <w:autoRedefine/>
    <w:qFormat/>
    <w:rsid w:val="00586522"/>
    <w:pPr>
      <w:ind w:left="851"/>
      <w:outlineLvl w:val="1"/>
    </w:pPr>
    <w:rPr>
      <w:rFonts w:eastAsia="Times New Roman"/>
      <w:bCs/>
      <w:noProof/>
    </w:rPr>
  </w:style>
  <w:style w:type="paragraph" w:styleId="Heading3">
    <w:name w:val="heading 3"/>
    <w:basedOn w:val="Normal"/>
    <w:link w:val="Heading3Char"/>
    <w:autoRedefine/>
    <w:qFormat/>
    <w:rsid w:val="00586522"/>
    <w:pPr>
      <w:tabs>
        <w:tab w:val="left" w:pos="0"/>
      </w:tabs>
      <w:ind w:left="851" w:hanging="709"/>
      <w:textAlignment w:val="baseline"/>
      <w:outlineLvl w:val="2"/>
    </w:pPr>
    <w:rPr>
      <w:bCs/>
    </w:rPr>
  </w:style>
  <w:style w:type="paragraph" w:styleId="Heading4">
    <w:name w:val="heading 4"/>
    <w:basedOn w:val="Normal"/>
    <w:link w:val="Heading4Char"/>
    <w:autoRedefine/>
    <w:qFormat/>
    <w:rsid w:val="00586522"/>
    <w:pPr>
      <w:ind w:left="34"/>
      <w:outlineLvl w:val="3"/>
    </w:pPr>
    <w:rPr>
      <w:rFonts w:eastAsia="Times New Roman"/>
      <w:bCs/>
      <w:iCs/>
    </w:rPr>
  </w:style>
  <w:style w:type="paragraph" w:styleId="Heading5">
    <w:name w:val="heading 5"/>
    <w:basedOn w:val="Normal"/>
    <w:link w:val="Heading5Char"/>
    <w:autoRedefine/>
    <w:unhideWhenUsed/>
    <w:qFormat/>
    <w:rsid w:val="00586522"/>
    <w:pPr>
      <w:numPr>
        <w:ilvl w:val="4"/>
        <w:numId w:val="12"/>
      </w:numPr>
      <w:outlineLvl w:val="4"/>
    </w:pPr>
    <w:rPr>
      <w:rFonts w:eastAsia="Times New Roman"/>
    </w:rPr>
  </w:style>
  <w:style w:type="paragraph" w:styleId="Heading6">
    <w:name w:val="heading 6"/>
    <w:basedOn w:val="Normal"/>
    <w:next w:val="Normal"/>
    <w:link w:val="Heading6Char"/>
    <w:unhideWhenUsed/>
    <w:qFormat/>
    <w:rsid w:val="00586522"/>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86522"/>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86522"/>
    <w:pPr>
      <w:keepNext/>
      <w:keepLines/>
      <w:numPr>
        <w:ilvl w:val="7"/>
        <w:numId w:val="1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586522"/>
    <w:pPr>
      <w:keepNext/>
      <w:keepLines/>
      <w:numPr>
        <w:ilvl w:val="8"/>
        <w:numId w:val="1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586522"/>
    <w:rPr>
      <w:rFonts w:ascii="Times New Roman" w:eastAsia="Times New Roman" w:hAnsi="Times New Roman" w:cs="Times New Roman"/>
      <w:b/>
      <w:bCs/>
      <w:sz w:val="24"/>
      <w:szCs w:val="24"/>
      <w:lang w:val="en-GB" w:eastAsia="en-GB"/>
    </w:rPr>
  </w:style>
  <w:style w:type="character" w:customStyle="1" w:styleId="Heading2Char">
    <w:name w:val="Heading 2 Char"/>
    <w:basedOn w:val="DefaultParagraphFont"/>
    <w:link w:val="Heading2"/>
    <w:rsid w:val="00586522"/>
    <w:rPr>
      <w:rFonts w:ascii="Times New Roman" w:eastAsia="Times New Roman" w:hAnsi="Times New Roman" w:cs="Times New Roman"/>
      <w:bCs/>
      <w:noProof/>
      <w:sz w:val="24"/>
      <w:szCs w:val="24"/>
      <w:lang w:val="en-GB" w:eastAsia="en-GB"/>
    </w:rPr>
  </w:style>
  <w:style w:type="character" w:customStyle="1" w:styleId="Heading3Char">
    <w:name w:val="Heading 3 Char"/>
    <w:basedOn w:val="DefaultParagraphFont"/>
    <w:link w:val="Heading3"/>
    <w:rsid w:val="00586522"/>
    <w:rPr>
      <w:rFonts w:ascii="Times New Roman" w:hAnsi="Times New Roman" w:cs="Times New Roman"/>
      <w:bCs/>
      <w:sz w:val="24"/>
      <w:szCs w:val="24"/>
      <w:lang w:val="en-GB" w:eastAsia="en-GB"/>
    </w:rPr>
  </w:style>
  <w:style w:type="character" w:customStyle="1" w:styleId="Heading4Char">
    <w:name w:val="Heading 4 Char"/>
    <w:basedOn w:val="DefaultParagraphFont"/>
    <w:link w:val="Heading4"/>
    <w:rsid w:val="00586522"/>
    <w:rPr>
      <w:rFonts w:ascii="Times New Roman" w:eastAsia="Times New Roman" w:hAnsi="Times New Roman" w:cs="Times New Roman"/>
      <w:bCs/>
      <w:iCs/>
      <w:sz w:val="24"/>
      <w:szCs w:val="24"/>
      <w:lang w:val="en-GB" w:eastAsia="en-GB"/>
    </w:rPr>
  </w:style>
  <w:style w:type="character" w:customStyle="1" w:styleId="Heading5Char">
    <w:name w:val="Heading 5 Char"/>
    <w:basedOn w:val="DefaultParagraphFont"/>
    <w:link w:val="Heading5"/>
    <w:rsid w:val="00586522"/>
    <w:rPr>
      <w:rFonts w:ascii="Times New Roman" w:eastAsia="Times New Roman" w:hAnsi="Times New Roman" w:cs="Times New Roman"/>
      <w:sz w:val="24"/>
      <w:szCs w:val="24"/>
      <w:lang w:val="en-GB" w:eastAsia="en-GB"/>
    </w:rPr>
  </w:style>
  <w:style w:type="character" w:customStyle="1" w:styleId="Heading6Char">
    <w:name w:val="Heading 6 Char"/>
    <w:basedOn w:val="DefaultParagraphFont"/>
    <w:link w:val="Heading6"/>
    <w:rsid w:val="00586522"/>
    <w:rPr>
      <w:rFonts w:ascii="Cambria" w:eastAsia="Times New Roman" w:hAnsi="Cambria" w:cs="Times New Roman"/>
      <w:i/>
      <w:iCs/>
      <w:color w:val="243F60"/>
      <w:sz w:val="24"/>
      <w:szCs w:val="24"/>
      <w:lang w:val="en-GB" w:eastAsia="en-GB"/>
    </w:rPr>
  </w:style>
  <w:style w:type="character" w:customStyle="1" w:styleId="Heading7Char">
    <w:name w:val="Heading 7 Char"/>
    <w:basedOn w:val="DefaultParagraphFont"/>
    <w:link w:val="Heading7"/>
    <w:rsid w:val="00586522"/>
    <w:rPr>
      <w:rFonts w:ascii="Cambria" w:eastAsia="Times New Roman" w:hAnsi="Cambria" w:cs="Times New Roman"/>
      <w:i/>
      <w:iCs/>
      <w:color w:val="404040"/>
      <w:sz w:val="24"/>
      <w:szCs w:val="24"/>
      <w:lang w:val="en-GB" w:eastAsia="en-GB"/>
    </w:rPr>
  </w:style>
  <w:style w:type="character" w:customStyle="1" w:styleId="Heading8Char">
    <w:name w:val="Heading 8 Char"/>
    <w:basedOn w:val="DefaultParagraphFont"/>
    <w:link w:val="Heading8"/>
    <w:rsid w:val="00586522"/>
    <w:rPr>
      <w:rFonts w:ascii="Cambria" w:eastAsia="Times New Roman" w:hAnsi="Cambria" w:cs="Times New Roman"/>
      <w:color w:val="404040"/>
      <w:sz w:val="20"/>
      <w:szCs w:val="20"/>
      <w:lang w:val="en-GB" w:eastAsia="en-GB"/>
    </w:rPr>
  </w:style>
  <w:style w:type="character" w:customStyle="1" w:styleId="Heading9Char">
    <w:name w:val="Heading 9 Char"/>
    <w:basedOn w:val="DefaultParagraphFont"/>
    <w:link w:val="Heading9"/>
    <w:rsid w:val="00586522"/>
    <w:rPr>
      <w:rFonts w:ascii="Cambria" w:eastAsia="Times New Roman" w:hAnsi="Cambria" w:cs="Times New Roman"/>
      <w:i/>
      <w:iCs/>
      <w:color w:val="404040"/>
      <w:sz w:val="20"/>
      <w:szCs w:val="20"/>
      <w:lang w:val="en-GB" w:eastAsia="en-GB"/>
    </w:rPr>
  </w:style>
  <w:style w:type="paragraph" w:styleId="Title">
    <w:name w:val="Title"/>
    <w:basedOn w:val="Normal"/>
    <w:next w:val="Normal"/>
    <w:link w:val="TitleChar"/>
    <w:autoRedefine/>
    <w:qFormat/>
    <w:rsid w:val="00586522"/>
    <w:pPr>
      <w:keepNext/>
      <w:keepLines/>
      <w:spacing w:before="240" w:after="240"/>
      <w:contextualSpacing/>
    </w:pPr>
    <w:rPr>
      <w:rFonts w:eastAsia="Times New Roman"/>
      <w:b/>
      <w:spacing w:val="5"/>
      <w:kern w:val="28"/>
    </w:rPr>
  </w:style>
  <w:style w:type="character" w:customStyle="1" w:styleId="TitleChar">
    <w:name w:val="Title Char"/>
    <w:basedOn w:val="DefaultParagraphFont"/>
    <w:link w:val="Title"/>
    <w:rsid w:val="00586522"/>
    <w:rPr>
      <w:rFonts w:ascii="Times New Roman" w:eastAsia="Times New Roman" w:hAnsi="Times New Roman" w:cs="Times New Roman"/>
      <w:b/>
      <w:spacing w:val="5"/>
      <w:kern w:val="28"/>
      <w:sz w:val="24"/>
      <w:szCs w:val="24"/>
      <w:lang w:val="en-GB" w:eastAsia="en-GB"/>
    </w:rPr>
  </w:style>
  <w:style w:type="numbering" w:customStyle="1" w:styleId="Style1">
    <w:name w:val="Style1"/>
    <w:uiPriority w:val="99"/>
    <w:rsid w:val="00586522"/>
    <w:pPr>
      <w:numPr>
        <w:numId w:val="1"/>
      </w:numPr>
    </w:pPr>
  </w:style>
  <w:style w:type="paragraph" w:customStyle="1" w:styleId="Boldi">
    <w:name w:val="Boldiņš"/>
    <w:basedOn w:val="Normal"/>
    <w:link w:val="BoldiChar"/>
    <w:qFormat/>
    <w:rsid w:val="00586522"/>
    <w:pPr>
      <w:spacing w:before="100" w:beforeAutospacing="1" w:after="100" w:afterAutospacing="1"/>
    </w:pPr>
    <w:rPr>
      <w:b/>
    </w:rPr>
  </w:style>
  <w:style w:type="character" w:customStyle="1" w:styleId="BoldiChar">
    <w:name w:val="Boldiņš Char"/>
    <w:link w:val="Boldi"/>
    <w:rsid w:val="00586522"/>
    <w:rPr>
      <w:rFonts w:ascii="Times New Roman" w:hAnsi="Times New Roman" w:cs="Times New Roman"/>
      <w:b/>
      <w:sz w:val="24"/>
      <w:szCs w:val="24"/>
      <w:lang w:val="en-GB" w:eastAsia="en-GB"/>
    </w:rPr>
  </w:style>
  <w:style w:type="character" w:styleId="Hyperlink">
    <w:name w:val="Hyperlink"/>
    <w:uiPriority w:val="99"/>
    <w:rsid w:val="00586522"/>
    <w:rPr>
      <w:color w:val="0000FF"/>
      <w:u w:val="single"/>
    </w:rPr>
  </w:style>
  <w:style w:type="paragraph" w:customStyle="1" w:styleId="STyleoutline">
    <w:name w:val="STyle outline @@"/>
    <w:basedOn w:val="Normal"/>
    <w:rsid w:val="00586522"/>
    <w:pPr>
      <w:numPr>
        <w:numId w:val="2"/>
      </w:numPr>
      <w:spacing w:before="120"/>
    </w:pPr>
    <w:rPr>
      <w:rFonts w:eastAsia="Times New Roman"/>
    </w:rPr>
  </w:style>
  <w:style w:type="paragraph" w:customStyle="1" w:styleId="11Tabulai">
    <w:name w:val="1.1. Tabulai"/>
    <w:basedOn w:val="Heading2"/>
    <w:link w:val="11TabulaiChar"/>
    <w:qFormat/>
    <w:rsid w:val="00586522"/>
    <w:pPr>
      <w:tabs>
        <w:tab w:val="left" w:pos="601"/>
      </w:tabs>
      <w:ind w:left="601"/>
    </w:pPr>
    <w:rPr>
      <w:b/>
    </w:rPr>
  </w:style>
  <w:style w:type="paragraph" w:customStyle="1" w:styleId="111Tabulai">
    <w:name w:val="1.1.1.Tabulai"/>
    <w:basedOn w:val="Heading3"/>
    <w:link w:val="111TabulaiChar"/>
    <w:qFormat/>
    <w:rsid w:val="00586522"/>
    <w:pPr>
      <w:tabs>
        <w:tab w:val="left" w:pos="742"/>
      </w:tabs>
      <w:ind w:left="742"/>
    </w:pPr>
  </w:style>
  <w:style w:type="character" w:customStyle="1" w:styleId="11TabulaiChar">
    <w:name w:val="1.1. Tabulai Char"/>
    <w:link w:val="11Tabulai"/>
    <w:rsid w:val="00586522"/>
    <w:rPr>
      <w:rFonts w:ascii="Times New Roman" w:eastAsia="Times New Roman" w:hAnsi="Times New Roman" w:cs="Times New Roman"/>
      <w:b/>
      <w:bCs/>
      <w:noProof/>
      <w:sz w:val="24"/>
      <w:szCs w:val="24"/>
      <w:lang w:val="en-GB" w:eastAsia="en-GB"/>
    </w:rPr>
  </w:style>
  <w:style w:type="paragraph" w:customStyle="1" w:styleId="Apstiprints">
    <w:name w:val="Apstiprināts"/>
    <w:basedOn w:val="Normal"/>
    <w:link w:val="ApstiprintsChar"/>
    <w:qFormat/>
    <w:rsid w:val="00586522"/>
    <w:pPr>
      <w:ind w:left="5103"/>
    </w:pPr>
  </w:style>
  <w:style w:type="character" w:customStyle="1" w:styleId="111TabulaiChar">
    <w:name w:val="1.1.1.Tabulai Char"/>
    <w:basedOn w:val="Heading3Char"/>
    <w:link w:val="111Tabulai"/>
    <w:rsid w:val="00586522"/>
    <w:rPr>
      <w:rFonts w:ascii="Times New Roman" w:hAnsi="Times New Roman" w:cs="Times New Roman"/>
      <w:bCs/>
      <w:sz w:val="24"/>
      <w:szCs w:val="24"/>
      <w:lang w:val="en-GB" w:eastAsia="en-GB"/>
    </w:rPr>
  </w:style>
  <w:style w:type="paragraph" w:customStyle="1" w:styleId="Rg">
    <w:name w:val="Rīgā"/>
    <w:basedOn w:val="Normal"/>
    <w:link w:val="RgChar"/>
    <w:qFormat/>
    <w:rsid w:val="00586522"/>
    <w:pPr>
      <w:spacing w:before="5500"/>
    </w:pPr>
  </w:style>
  <w:style w:type="character" w:customStyle="1" w:styleId="ApstiprintsChar">
    <w:name w:val="Apstiprināts Char"/>
    <w:link w:val="Apstiprints"/>
    <w:rsid w:val="00586522"/>
    <w:rPr>
      <w:rFonts w:ascii="Times New Roman" w:hAnsi="Times New Roman" w:cs="Times New Roman"/>
      <w:sz w:val="24"/>
      <w:szCs w:val="24"/>
      <w:lang w:val="en-GB" w:eastAsia="en-GB"/>
    </w:rPr>
  </w:style>
  <w:style w:type="paragraph" w:customStyle="1" w:styleId="Nosaukums1">
    <w:name w:val="Nosaukums1"/>
    <w:basedOn w:val="Normal"/>
    <w:link w:val="NosaukumsChar"/>
    <w:qFormat/>
    <w:rsid w:val="00586522"/>
    <w:pPr>
      <w:spacing w:line="480" w:lineRule="auto"/>
    </w:pPr>
    <w:rPr>
      <w:b/>
    </w:rPr>
  </w:style>
  <w:style w:type="character" w:customStyle="1" w:styleId="RgChar">
    <w:name w:val="Rīgā Char"/>
    <w:link w:val="Rg"/>
    <w:rsid w:val="00586522"/>
    <w:rPr>
      <w:rFonts w:ascii="Times New Roman" w:hAnsi="Times New Roman" w:cs="Times New Roman"/>
      <w:sz w:val="24"/>
      <w:szCs w:val="24"/>
      <w:lang w:val="en-GB" w:eastAsia="en-GB"/>
    </w:rPr>
  </w:style>
  <w:style w:type="paragraph" w:styleId="ListParagraph">
    <w:name w:val="List Paragraph"/>
    <w:aliases w:val="Saistīto dokumentu saraksts,PPS_Bullet"/>
    <w:basedOn w:val="Normal"/>
    <w:link w:val="ListParagraphChar"/>
    <w:uiPriority w:val="34"/>
    <w:qFormat/>
    <w:rsid w:val="00586522"/>
    <w:pPr>
      <w:numPr>
        <w:numId w:val="15"/>
      </w:numPr>
      <w:spacing w:after="200"/>
      <w:contextualSpacing/>
    </w:pPr>
    <w:rPr>
      <w:rFonts w:ascii="Calibri" w:eastAsia="Times New Roman" w:hAnsi="Calibri"/>
    </w:rPr>
  </w:style>
  <w:style w:type="character" w:customStyle="1" w:styleId="NosaukumsChar">
    <w:name w:val="Nosaukums Char"/>
    <w:link w:val="Nosaukums1"/>
    <w:rsid w:val="00586522"/>
    <w:rPr>
      <w:rFonts w:ascii="Times New Roman" w:hAnsi="Times New Roman" w:cs="Times New Roman"/>
      <w:b/>
      <w:sz w:val="24"/>
      <w:szCs w:val="24"/>
      <w:lang w:val="en-GB" w:eastAsia="en-GB"/>
    </w:rPr>
  </w:style>
  <w:style w:type="character" w:customStyle="1" w:styleId="ListParagraphChar">
    <w:name w:val="List Paragraph Char"/>
    <w:aliases w:val="Saistīto dokumentu saraksts Char,PPS_Bullet Char"/>
    <w:link w:val="ListParagraph"/>
    <w:uiPriority w:val="34"/>
    <w:locked/>
    <w:rsid w:val="00586522"/>
    <w:rPr>
      <w:rFonts w:ascii="Calibri" w:eastAsia="Times New Roman" w:hAnsi="Calibri" w:cs="Times New Roman"/>
      <w:sz w:val="24"/>
      <w:szCs w:val="24"/>
      <w:lang w:val="en-GB" w:eastAsia="en-GB"/>
    </w:rPr>
  </w:style>
  <w:style w:type="character" w:styleId="CommentReference">
    <w:name w:val="annotation reference"/>
    <w:uiPriority w:val="99"/>
    <w:unhideWhenUsed/>
    <w:rsid w:val="00586522"/>
    <w:rPr>
      <w:sz w:val="16"/>
      <w:szCs w:val="16"/>
    </w:rPr>
  </w:style>
  <w:style w:type="paragraph" w:styleId="CommentText">
    <w:name w:val="annotation text"/>
    <w:basedOn w:val="Normal"/>
    <w:link w:val="CommentTextChar"/>
    <w:uiPriority w:val="99"/>
    <w:unhideWhenUsed/>
    <w:rsid w:val="00586522"/>
    <w:rPr>
      <w:sz w:val="20"/>
      <w:szCs w:val="20"/>
    </w:rPr>
  </w:style>
  <w:style w:type="character" w:customStyle="1" w:styleId="CommentTextChar">
    <w:name w:val="Comment Text Char"/>
    <w:basedOn w:val="DefaultParagraphFont"/>
    <w:link w:val="CommentText"/>
    <w:uiPriority w:val="99"/>
    <w:rsid w:val="0058652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86522"/>
    <w:rPr>
      <w:b/>
      <w:bCs/>
    </w:rPr>
  </w:style>
  <w:style w:type="character" w:customStyle="1" w:styleId="CommentSubjectChar">
    <w:name w:val="Comment Subject Char"/>
    <w:basedOn w:val="CommentTextChar"/>
    <w:link w:val="CommentSubject"/>
    <w:uiPriority w:val="99"/>
    <w:semiHidden/>
    <w:rsid w:val="0058652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unhideWhenUsed/>
    <w:rsid w:val="00586522"/>
    <w:rPr>
      <w:rFonts w:ascii="Tahoma" w:hAnsi="Tahoma" w:cs="Tahoma"/>
      <w:sz w:val="16"/>
      <w:szCs w:val="16"/>
    </w:rPr>
  </w:style>
  <w:style w:type="character" w:customStyle="1" w:styleId="BalloonTextChar">
    <w:name w:val="Balloon Text Char"/>
    <w:basedOn w:val="DefaultParagraphFont"/>
    <w:link w:val="BalloonText"/>
    <w:uiPriority w:val="99"/>
    <w:rsid w:val="00586522"/>
    <w:rPr>
      <w:rFonts w:ascii="Tahoma" w:hAnsi="Tahoma" w:cs="Tahoma"/>
      <w:sz w:val="16"/>
      <w:szCs w:val="16"/>
      <w:lang w:val="en-GB" w:eastAsia="en-GB"/>
    </w:rPr>
  </w:style>
  <w:style w:type="paragraph" w:styleId="Header">
    <w:name w:val="header"/>
    <w:basedOn w:val="Normal"/>
    <w:link w:val="HeaderChar"/>
    <w:unhideWhenUsed/>
    <w:rsid w:val="00586522"/>
    <w:pPr>
      <w:tabs>
        <w:tab w:val="center" w:pos="4153"/>
        <w:tab w:val="right" w:pos="8306"/>
      </w:tabs>
    </w:pPr>
  </w:style>
  <w:style w:type="character" w:customStyle="1" w:styleId="HeaderChar">
    <w:name w:val="Header Char"/>
    <w:basedOn w:val="DefaultParagraphFont"/>
    <w:link w:val="Header"/>
    <w:rsid w:val="00586522"/>
    <w:rPr>
      <w:rFonts w:ascii="Times New Roman" w:hAnsi="Times New Roman" w:cs="Times New Roman"/>
      <w:sz w:val="24"/>
      <w:szCs w:val="24"/>
      <w:lang w:val="en-GB" w:eastAsia="en-GB"/>
    </w:rPr>
  </w:style>
  <w:style w:type="paragraph" w:styleId="Footer">
    <w:name w:val="footer"/>
    <w:aliases w:val="Char5 Char"/>
    <w:basedOn w:val="Normal"/>
    <w:link w:val="FooterChar"/>
    <w:unhideWhenUsed/>
    <w:rsid w:val="00586522"/>
    <w:pPr>
      <w:tabs>
        <w:tab w:val="center" w:pos="4153"/>
        <w:tab w:val="right" w:pos="8306"/>
      </w:tabs>
    </w:pPr>
  </w:style>
  <w:style w:type="character" w:customStyle="1" w:styleId="FooterChar">
    <w:name w:val="Footer Char"/>
    <w:aliases w:val="Char5 Char Char"/>
    <w:basedOn w:val="DefaultParagraphFont"/>
    <w:link w:val="Footer"/>
    <w:rsid w:val="00586522"/>
    <w:rPr>
      <w:rFonts w:ascii="Times New Roman" w:hAnsi="Times New Roman" w:cs="Times New Roman"/>
      <w:sz w:val="24"/>
      <w:szCs w:val="24"/>
      <w:lang w:val="en-GB" w:eastAsia="en-GB"/>
    </w:rPr>
  </w:style>
  <w:style w:type="paragraph" w:customStyle="1" w:styleId="1Lgumam">
    <w:name w:val="1. Līgumam"/>
    <w:basedOn w:val="Normal"/>
    <w:link w:val="1LgumamChar"/>
    <w:qFormat/>
    <w:rsid w:val="00586522"/>
    <w:pPr>
      <w:numPr>
        <w:numId w:val="3"/>
      </w:numPr>
    </w:pPr>
    <w:rPr>
      <w:b/>
    </w:rPr>
  </w:style>
  <w:style w:type="paragraph" w:customStyle="1" w:styleId="11Lgumam">
    <w:name w:val="1.1. Līgumam"/>
    <w:basedOn w:val="Normal"/>
    <w:link w:val="11LgumamChar"/>
    <w:qFormat/>
    <w:rsid w:val="00586522"/>
    <w:pPr>
      <w:numPr>
        <w:ilvl w:val="1"/>
        <w:numId w:val="3"/>
      </w:numPr>
      <w:ind w:left="567" w:hanging="567"/>
    </w:pPr>
  </w:style>
  <w:style w:type="character" w:customStyle="1" w:styleId="1LgumamChar">
    <w:name w:val="1. Līgumam Char"/>
    <w:link w:val="1Lgumam"/>
    <w:rsid w:val="00586522"/>
    <w:rPr>
      <w:rFonts w:ascii="Times New Roman" w:hAnsi="Times New Roman" w:cs="Times New Roman"/>
      <w:b/>
      <w:sz w:val="24"/>
      <w:szCs w:val="24"/>
      <w:lang w:val="en-GB" w:eastAsia="en-GB"/>
    </w:rPr>
  </w:style>
  <w:style w:type="paragraph" w:customStyle="1" w:styleId="111Lgumam">
    <w:name w:val="1.1.1. Līgumam"/>
    <w:basedOn w:val="Normal"/>
    <w:link w:val="111LgumamChar"/>
    <w:qFormat/>
    <w:rsid w:val="00586522"/>
    <w:pPr>
      <w:numPr>
        <w:ilvl w:val="2"/>
        <w:numId w:val="3"/>
      </w:numPr>
    </w:pPr>
  </w:style>
  <w:style w:type="character" w:customStyle="1" w:styleId="11LgumamChar">
    <w:name w:val="1.1. Līgumam Char"/>
    <w:link w:val="11Lgumam"/>
    <w:rsid w:val="00586522"/>
    <w:rPr>
      <w:rFonts w:ascii="Times New Roman" w:hAnsi="Times New Roman" w:cs="Times New Roman"/>
      <w:sz w:val="24"/>
      <w:szCs w:val="24"/>
      <w:lang w:val="en-GB" w:eastAsia="en-GB"/>
    </w:rPr>
  </w:style>
  <w:style w:type="paragraph" w:customStyle="1" w:styleId="1111lgumam">
    <w:name w:val="1.1.1.1. līgumam"/>
    <w:basedOn w:val="Normal"/>
    <w:link w:val="1111lgumamChar"/>
    <w:qFormat/>
    <w:rsid w:val="00586522"/>
    <w:pPr>
      <w:numPr>
        <w:ilvl w:val="3"/>
        <w:numId w:val="3"/>
      </w:numPr>
      <w:ind w:left="2410" w:hanging="905"/>
    </w:pPr>
  </w:style>
  <w:style w:type="character" w:customStyle="1" w:styleId="111LgumamChar">
    <w:name w:val="1.1.1. Līgumam Char"/>
    <w:link w:val="111Lgumam"/>
    <w:rsid w:val="00586522"/>
    <w:rPr>
      <w:rFonts w:ascii="Times New Roman" w:hAnsi="Times New Roman" w:cs="Times New Roman"/>
      <w:sz w:val="24"/>
      <w:szCs w:val="24"/>
      <w:lang w:val="en-GB" w:eastAsia="en-GB"/>
    </w:rPr>
  </w:style>
  <w:style w:type="table" w:styleId="TableGrid">
    <w:name w:val="Table Grid"/>
    <w:basedOn w:val="TableNormal"/>
    <w:uiPriority w:val="39"/>
    <w:rsid w:val="00586522"/>
    <w:pPr>
      <w:spacing w:after="0" w:line="240" w:lineRule="auto"/>
    </w:pPr>
    <w:rPr>
      <w:rFonts w:ascii="Calibri" w:eastAsia="Times New Roman" w:hAnsi="Calibri" w:cs="Times New Roman"/>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1lgumamChar">
    <w:name w:val="1.1.1.1. līgumam Char"/>
    <w:link w:val="1111lgumam"/>
    <w:rsid w:val="00586522"/>
    <w:rPr>
      <w:rFonts w:ascii="Times New Roman" w:hAnsi="Times New Roman" w:cs="Times New Roman"/>
      <w:sz w:val="24"/>
      <w:szCs w:val="24"/>
      <w:lang w:val="en-GB" w:eastAsia="en-GB"/>
    </w:rPr>
  </w:style>
  <w:style w:type="paragraph" w:styleId="TOC1">
    <w:name w:val="toc 1"/>
    <w:basedOn w:val="Normal"/>
    <w:next w:val="Normal"/>
    <w:autoRedefine/>
    <w:uiPriority w:val="39"/>
    <w:unhideWhenUsed/>
    <w:rsid w:val="00586522"/>
    <w:pPr>
      <w:tabs>
        <w:tab w:val="left" w:pos="284"/>
        <w:tab w:val="right" w:leader="dot" w:pos="9061"/>
      </w:tabs>
    </w:pPr>
    <w:rPr>
      <w:b/>
    </w:rPr>
  </w:style>
  <w:style w:type="paragraph" w:styleId="TOC2">
    <w:name w:val="toc 2"/>
    <w:basedOn w:val="Normal"/>
    <w:next w:val="Normal"/>
    <w:autoRedefine/>
    <w:uiPriority w:val="39"/>
    <w:unhideWhenUsed/>
    <w:rsid w:val="00586522"/>
    <w:pPr>
      <w:tabs>
        <w:tab w:val="left" w:pos="567"/>
        <w:tab w:val="right" w:leader="dot" w:pos="9061"/>
      </w:tabs>
    </w:pPr>
  </w:style>
  <w:style w:type="paragraph" w:styleId="TOC3">
    <w:name w:val="toc 3"/>
    <w:basedOn w:val="Normal"/>
    <w:next w:val="Normal"/>
    <w:autoRedefine/>
    <w:uiPriority w:val="39"/>
    <w:unhideWhenUsed/>
    <w:rsid w:val="00586522"/>
    <w:pPr>
      <w:ind w:left="480"/>
    </w:pPr>
  </w:style>
  <w:style w:type="paragraph" w:styleId="TOC4">
    <w:name w:val="toc 4"/>
    <w:basedOn w:val="Normal"/>
    <w:next w:val="Normal"/>
    <w:autoRedefine/>
    <w:uiPriority w:val="39"/>
    <w:unhideWhenUsed/>
    <w:rsid w:val="00586522"/>
    <w:pPr>
      <w:ind w:left="720"/>
    </w:pPr>
  </w:style>
  <w:style w:type="paragraph" w:styleId="TOC5">
    <w:name w:val="toc 5"/>
    <w:basedOn w:val="Normal"/>
    <w:next w:val="Normal"/>
    <w:autoRedefine/>
    <w:uiPriority w:val="39"/>
    <w:unhideWhenUsed/>
    <w:rsid w:val="00586522"/>
    <w:pPr>
      <w:spacing w:after="100"/>
      <w:ind w:left="880"/>
    </w:pPr>
    <w:rPr>
      <w:rFonts w:ascii="Calibri" w:eastAsia="Times New Roman" w:hAnsi="Calibri"/>
    </w:rPr>
  </w:style>
  <w:style w:type="paragraph" w:styleId="TOC6">
    <w:name w:val="toc 6"/>
    <w:basedOn w:val="Normal"/>
    <w:next w:val="Normal"/>
    <w:autoRedefine/>
    <w:uiPriority w:val="39"/>
    <w:unhideWhenUsed/>
    <w:rsid w:val="00586522"/>
    <w:pPr>
      <w:spacing w:after="100"/>
      <w:ind w:left="1100"/>
    </w:pPr>
    <w:rPr>
      <w:rFonts w:ascii="Calibri" w:eastAsia="Times New Roman" w:hAnsi="Calibri"/>
    </w:rPr>
  </w:style>
  <w:style w:type="paragraph" w:styleId="TOC7">
    <w:name w:val="toc 7"/>
    <w:basedOn w:val="Normal"/>
    <w:next w:val="Normal"/>
    <w:autoRedefine/>
    <w:uiPriority w:val="39"/>
    <w:unhideWhenUsed/>
    <w:rsid w:val="00586522"/>
    <w:pPr>
      <w:spacing w:after="100"/>
      <w:ind w:left="1320"/>
    </w:pPr>
    <w:rPr>
      <w:rFonts w:ascii="Calibri" w:eastAsia="Times New Roman" w:hAnsi="Calibri"/>
    </w:rPr>
  </w:style>
  <w:style w:type="paragraph" w:styleId="TOC8">
    <w:name w:val="toc 8"/>
    <w:basedOn w:val="Normal"/>
    <w:next w:val="Normal"/>
    <w:autoRedefine/>
    <w:uiPriority w:val="39"/>
    <w:unhideWhenUsed/>
    <w:rsid w:val="00586522"/>
    <w:pPr>
      <w:spacing w:after="100"/>
      <w:ind w:left="1540"/>
    </w:pPr>
    <w:rPr>
      <w:rFonts w:ascii="Calibri" w:eastAsia="Times New Roman" w:hAnsi="Calibri"/>
    </w:rPr>
  </w:style>
  <w:style w:type="paragraph" w:styleId="TOC9">
    <w:name w:val="toc 9"/>
    <w:basedOn w:val="Normal"/>
    <w:next w:val="Normal"/>
    <w:autoRedefine/>
    <w:uiPriority w:val="39"/>
    <w:unhideWhenUsed/>
    <w:rsid w:val="00586522"/>
    <w:pPr>
      <w:spacing w:after="100"/>
      <w:ind w:left="1760"/>
    </w:pPr>
    <w:rPr>
      <w:rFonts w:ascii="Calibri" w:eastAsia="Times New Roman" w:hAnsi="Calibri"/>
    </w:rPr>
  </w:style>
  <w:style w:type="paragraph" w:customStyle="1" w:styleId="Pielikums">
    <w:name w:val="Pielikums"/>
    <w:basedOn w:val="Heading1"/>
    <w:link w:val="PielikumsChar"/>
    <w:qFormat/>
    <w:rsid w:val="00586522"/>
    <w:pPr>
      <w:spacing w:before="100" w:beforeAutospacing="1" w:after="100" w:afterAutospacing="1"/>
      <w:ind w:left="0"/>
    </w:pPr>
  </w:style>
  <w:style w:type="character" w:customStyle="1" w:styleId="PielikumsChar">
    <w:name w:val="Pielikums Char"/>
    <w:basedOn w:val="Heading1Char"/>
    <w:link w:val="Pielikums"/>
    <w:rsid w:val="00586522"/>
    <w:rPr>
      <w:rFonts w:ascii="Times New Roman" w:eastAsia="Times New Roman" w:hAnsi="Times New Roman" w:cs="Times New Roman"/>
      <w:b/>
      <w:bCs/>
      <w:sz w:val="24"/>
      <w:szCs w:val="24"/>
      <w:lang w:val="en-GB" w:eastAsia="en-GB"/>
    </w:rPr>
  </w:style>
  <w:style w:type="paragraph" w:customStyle="1" w:styleId="Style6">
    <w:name w:val="Style6"/>
    <w:basedOn w:val="Normal"/>
    <w:link w:val="Style6Char"/>
    <w:uiPriority w:val="99"/>
    <w:rsid w:val="00586522"/>
    <w:pPr>
      <w:spacing w:line="274" w:lineRule="exact"/>
    </w:pPr>
    <w:rPr>
      <w:rFonts w:eastAsia="Times New Roman"/>
    </w:rPr>
  </w:style>
  <w:style w:type="paragraph" w:customStyle="1" w:styleId="Style18">
    <w:name w:val="Style18"/>
    <w:basedOn w:val="Normal"/>
    <w:uiPriority w:val="99"/>
    <w:rsid w:val="00586522"/>
    <w:pPr>
      <w:spacing w:line="209" w:lineRule="exact"/>
    </w:pPr>
    <w:rPr>
      <w:rFonts w:eastAsia="Times New Roman"/>
    </w:rPr>
  </w:style>
  <w:style w:type="paragraph" w:customStyle="1" w:styleId="Style25">
    <w:name w:val="Style25"/>
    <w:basedOn w:val="Normal"/>
    <w:uiPriority w:val="99"/>
    <w:rsid w:val="00586522"/>
    <w:pPr>
      <w:spacing w:line="317" w:lineRule="exact"/>
    </w:pPr>
    <w:rPr>
      <w:rFonts w:eastAsia="Times New Roman"/>
    </w:rPr>
  </w:style>
  <w:style w:type="paragraph" w:customStyle="1" w:styleId="Style26">
    <w:name w:val="Style26"/>
    <w:basedOn w:val="Normal"/>
    <w:uiPriority w:val="99"/>
    <w:rsid w:val="00586522"/>
    <w:rPr>
      <w:rFonts w:eastAsia="Times New Roman"/>
    </w:rPr>
  </w:style>
  <w:style w:type="character" w:customStyle="1" w:styleId="FontStyle29">
    <w:name w:val="Font Style29"/>
    <w:uiPriority w:val="99"/>
    <w:rsid w:val="00586522"/>
    <w:rPr>
      <w:rFonts w:ascii="Times New Roman" w:hAnsi="Times New Roman" w:cs="Times New Roman"/>
      <w:b/>
      <w:bCs/>
      <w:sz w:val="16"/>
      <w:szCs w:val="16"/>
    </w:rPr>
  </w:style>
  <w:style w:type="character" w:customStyle="1" w:styleId="FontStyle33">
    <w:name w:val="Font Style33"/>
    <w:uiPriority w:val="99"/>
    <w:rsid w:val="00586522"/>
    <w:rPr>
      <w:rFonts w:ascii="Times New Roman" w:hAnsi="Times New Roman" w:cs="Times New Roman"/>
      <w:b/>
      <w:bCs/>
      <w:sz w:val="22"/>
      <w:szCs w:val="22"/>
    </w:rPr>
  </w:style>
  <w:style w:type="character" w:customStyle="1" w:styleId="FontStyle34">
    <w:name w:val="Font Style34"/>
    <w:uiPriority w:val="99"/>
    <w:rsid w:val="00586522"/>
    <w:rPr>
      <w:rFonts w:ascii="Times New Roman" w:hAnsi="Times New Roman" w:cs="Times New Roman"/>
      <w:sz w:val="22"/>
      <w:szCs w:val="22"/>
    </w:rPr>
  </w:style>
  <w:style w:type="paragraph" w:customStyle="1" w:styleId="Ligumam">
    <w:name w:val="Ligumam"/>
    <w:basedOn w:val="Normal"/>
    <w:link w:val="LigumamChar"/>
    <w:qFormat/>
    <w:rsid w:val="00586522"/>
    <w:pPr>
      <w:ind w:left="360" w:hanging="360"/>
    </w:pPr>
    <w:rPr>
      <w:rFonts w:eastAsia="Times New Roman"/>
      <w:b/>
    </w:rPr>
  </w:style>
  <w:style w:type="paragraph" w:customStyle="1" w:styleId="11Lgmam">
    <w:name w:val="1.1. Līgmam"/>
    <w:basedOn w:val="Ligumam"/>
    <w:link w:val="11LgmamChar"/>
    <w:qFormat/>
    <w:rsid w:val="00586522"/>
    <w:pPr>
      <w:ind w:left="792" w:hanging="432"/>
    </w:pPr>
    <w:rPr>
      <w:b w:val="0"/>
    </w:rPr>
  </w:style>
  <w:style w:type="character" w:customStyle="1" w:styleId="11LgmamChar">
    <w:name w:val="1.1. Līgmam Char"/>
    <w:link w:val="11Lgmam"/>
    <w:rsid w:val="00586522"/>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rsid w:val="00586522"/>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86522"/>
    <w:rPr>
      <w:rFonts w:ascii="Courier New" w:eastAsia="Times New Roman" w:hAnsi="Courier New" w:cs="Courier New"/>
      <w:sz w:val="20"/>
      <w:szCs w:val="20"/>
      <w:lang w:val="en-GB" w:eastAsia="en-GB"/>
    </w:rPr>
  </w:style>
  <w:style w:type="paragraph" w:customStyle="1" w:styleId="1TS">
    <w:name w:val="1. TS"/>
    <w:basedOn w:val="PlainText"/>
    <w:link w:val="1TSChar"/>
    <w:qFormat/>
    <w:rsid w:val="00586522"/>
    <w:pPr>
      <w:numPr>
        <w:numId w:val="4"/>
      </w:numPr>
      <w:spacing w:before="120"/>
      <w:jc w:val="both"/>
    </w:pPr>
    <w:rPr>
      <w:rFonts w:ascii="Times New Roman" w:hAnsi="Times New Roman" w:cs="Times New Roman"/>
      <w:sz w:val="24"/>
      <w:szCs w:val="24"/>
    </w:rPr>
  </w:style>
  <w:style w:type="paragraph" w:customStyle="1" w:styleId="11TS">
    <w:name w:val="1.1. TS"/>
    <w:basedOn w:val="1TS"/>
    <w:link w:val="11TSChar"/>
    <w:qFormat/>
    <w:rsid w:val="00586522"/>
    <w:pPr>
      <w:numPr>
        <w:ilvl w:val="1"/>
      </w:numPr>
      <w:tabs>
        <w:tab w:val="left" w:pos="851"/>
      </w:tabs>
      <w:spacing w:before="0"/>
      <w:ind w:left="851" w:hanging="567"/>
    </w:pPr>
  </w:style>
  <w:style w:type="character" w:customStyle="1" w:styleId="1TSChar">
    <w:name w:val="1. TS Char"/>
    <w:link w:val="1TS"/>
    <w:rsid w:val="00586522"/>
    <w:rPr>
      <w:rFonts w:ascii="Times New Roman" w:eastAsia="Times New Roman" w:hAnsi="Times New Roman" w:cs="Times New Roman"/>
      <w:sz w:val="24"/>
      <w:szCs w:val="24"/>
      <w:lang w:val="en-GB" w:eastAsia="en-GB"/>
    </w:rPr>
  </w:style>
  <w:style w:type="paragraph" w:customStyle="1" w:styleId="111TS">
    <w:name w:val="1.1.1. TS"/>
    <w:basedOn w:val="11TS"/>
    <w:link w:val="111TSChar"/>
    <w:qFormat/>
    <w:rsid w:val="00586522"/>
    <w:pPr>
      <w:numPr>
        <w:ilvl w:val="2"/>
      </w:numPr>
    </w:pPr>
  </w:style>
  <w:style w:type="character" w:customStyle="1" w:styleId="11TSChar">
    <w:name w:val="1.1. TS Char"/>
    <w:basedOn w:val="1TSChar"/>
    <w:link w:val="11TS"/>
    <w:rsid w:val="00586522"/>
    <w:rPr>
      <w:rFonts w:ascii="Times New Roman" w:eastAsia="Times New Roman" w:hAnsi="Times New Roman" w:cs="Times New Roman"/>
      <w:sz w:val="24"/>
      <w:szCs w:val="24"/>
      <w:lang w:val="en-GB" w:eastAsia="en-GB"/>
    </w:rPr>
  </w:style>
  <w:style w:type="paragraph" w:customStyle="1" w:styleId="AKTS">
    <w:name w:val="AKTS"/>
    <w:basedOn w:val="Style6"/>
    <w:link w:val="AKTSChar"/>
    <w:qFormat/>
    <w:rsid w:val="00586522"/>
    <w:pPr>
      <w:numPr>
        <w:numId w:val="5"/>
      </w:numPr>
      <w:spacing w:before="120" w:line="240" w:lineRule="auto"/>
      <w:ind w:right="1383"/>
    </w:pPr>
    <w:rPr>
      <w:bCs/>
    </w:rPr>
  </w:style>
  <w:style w:type="character" w:customStyle="1" w:styleId="111TSChar">
    <w:name w:val="1.1.1. TS Char"/>
    <w:basedOn w:val="11TSChar"/>
    <w:link w:val="111TS"/>
    <w:rsid w:val="00586522"/>
    <w:rPr>
      <w:rFonts w:ascii="Times New Roman" w:eastAsia="Times New Roman" w:hAnsi="Times New Roman" w:cs="Times New Roman"/>
      <w:sz w:val="24"/>
      <w:szCs w:val="24"/>
      <w:lang w:val="en-GB" w:eastAsia="en-GB"/>
    </w:rPr>
  </w:style>
  <w:style w:type="character" w:customStyle="1" w:styleId="LigumamChar">
    <w:name w:val="Ligumam Char"/>
    <w:link w:val="Ligumam"/>
    <w:rsid w:val="00586522"/>
    <w:rPr>
      <w:rFonts w:ascii="Times New Roman" w:eastAsia="Times New Roman" w:hAnsi="Times New Roman" w:cs="Times New Roman"/>
      <w:b/>
      <w:sz w:val="24"/>
      <w:szCs w:val="24"/>
      <w:lang w:val="en-GB" w:eastAsia="en-GB"/>
    </w:rPr>
  </w:style>
  <w:style w:type="character" w:customStyle="1" w:styleId="Style6Char">
    <w:name w:val="Style6 Char"/>
    <w:link w:val="Style6"/>
    <w:uiPriority w:val="99"/>
    <w:rsid w:val="00586522"/>
    <w:rPr>
      <w:rFonts w:ascii="Times New Roman" w:eastAsia="Times New Roman" w:hAnsi="Times New Roman" w:cs="Times New Roman"/>
      <w:sz w:val="24"/>
      <w:szCs w:val="24"/>
      <w:lang w:val="en-GB" w:eastAsia="en-GB"/>
    </w:rPr>
  </w:style>
  <w:style w:type="character" w:customStyle="1" w:styleId="AKTSChar">
    <w:name w:val="AKTS Char"/>
    <w:link w:val="AKTS"/>
    <w:rsid w:val="00586522"/>
    <w:rPr>
      <w:rFonts w:ascii="Times New Roman" w:eastAsia="Times New Roman" w:hAnsi="Times New Roman" w:cs="Times New Roman"/>
      <w:bCs/>
      <w:sz w:val="24"/>
      <w:szCs w:val="24"/>
      <w:lang w:val="en-GB" w:eastAsia="en-GB"/>
    </w:rPr>
  </w:style>
  <w:style w:type="paragraph" w:styleId="BodyTextIndent3">
    <w:name w:val="Body Text Indent 3"/>
    <w:basedOn w:val="Normal"/>
    <w:link w:val="BodyTextIndent3Char"/>
    <w:unhideWhenUsed/>
    <w:rsid w:val="00586522"/>
    <w:pPr>
      <w:ind w:left="283" w:hanging="357"/>
    </w:pPr>
    <w:rPr>
      <w:sz w:val="16"/>
      <w:szCs w:val="16"/>
    </w:rPr>
  </w:style>
  <w:style w:type="character" w:customStyle="1" w:styleId="BodyTextIndent3Char">
    <w:name w:val="Body Text Indent 3 Char"/>
    <w:basedOn w:val="DefaultParagraphFont"/>
    <w:link w:val="BodyTextIndent3"/>
    <w:rsid w:val="00586522"/>
    <w:rPr>
      <w:rFonts w:ascii="Times New Roman" w:hAnsi="Times New Roman" w:cs="Times New Roman"/>
      <w:sz w:val="16"/>
      <w:szCs w:val="16"/>
      <w:lang w:val="en-GB" w:eastAsia="en-GB"/>
    </w:rPr>
  </w:style>
  <w:style w:type="character" w:customStyle="1" w:styleId="Style1Char">
    <w:name w:val="Style1 Char"/>
    <w:rsid w:val="00586522"/>
    <w:rPr>
      <w:rFonts w:ascii="Times New Roman" w:eastAsia="Times New Roman" w:hAnsi="Times New Roman"/>
      <w:bCs/>
      <w:sz w:val="24"/>
      <w:szCs w:val="26"/>
      <w:lang w:eastAsia="en-US"/>
    </w:rPr>
  </w:style>
  <w:style w:type="paragraph" w:styleId="Subtitle">
    <w:name w:val="Subtitle"/>
    <w:basedOn w:val="Normal"/>
    <w:link w:val="SubtitleChar"/>
    <w:qFormat/>
    <w:rsid w:val="00586522"/>
    <w:pPr>
      <w:tabs>
        <w:tab w:val="num" w:pos="397"/>
      </w:tabs>
      <w:ind w:left="397" w:hanging="397"/>
    </w:pPr>
    <w:rPr>
      <w:rFonts w:eastAsia="Times New Roman"/>
      <w:b/>
      <w:sz w:val="28"/>
      <w:szCs w:val="20"/>
    </w:rPr>
  </w:style>
  <w:style w:type="character" w:customStyle="1" w:styleId="SubtitleChar">
    <w:name w:val="Subtitle Char"/>
    <w:basedOn w:val="DefaultParagraphFont"/>
    <w:link w:val="Subtitle"/>
    <w:rsid w:val="00586522"/>
    <w:rPr>
      <w:rFonts w:ascii="Times New Roman" w:eastAsia="Times New Roman" w:hAnsi="Times New Roman" w:cs="Times New Roman"/>
      <w:b/>
      <w:sz w:val="28"/>
      <w:szCs w:val="20"/>
      <w:lang w:val="en-GB" w:eastAsia="en-GB"/>
    </w:rPr>
  </w:style>
  <w:style w:type="paragraph" w:customStyle="1" w:styleId="RakstzRakstz4">
    <w:name w:val="Rakstz. Rakstz.4"/>
    <w:basedOn w:val="Normal"/>
    <w:next w:val="Normal"/>
    <w:rsid w:val="00586522"/>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58652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86522"/>
    <w:rPr>
      <w:rFonts w:ascii="Calibri" w:eastAsia="Times New Roman" w:hAnsi="Calibri" w:cs="Times New Roman"/>
      <w:lang w:val="en-US"/>
    </w:rPr>
  </w:style>
  <w:style w:type="character" w:customStyle="1" w:styleId="c4">
    <w:name w:val="c4"/>
    <w:rsid w:val="00586522"/>
  </w:style>
  <w:style w:type="paragraph" w:styleId="BodyText">
    <w:name w:val="Body Text"/>
    <w:aliases w:val="b,uvlaka 3, uvlaka 3,plain,plain Char,b1,uvlaka 31, uvlaka 31,body indent,ändrad,Body single,EHPT,Body Text2,Body Text1,Body Text Char Char,Body Text Char2 Char Char,Body Text Char Char Char Char,Body Text Char1 Char Char Char Char"/>
    <w:basedOn w:val="Normal"/>
    <w:link w:val="BodyTextChar"/>
    <w:uiPriority w:val="99"/>
    <w:rsid w:val="00586522"/>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Body Text1 Char,Body Text Char Char Char"/>
    <w:basedOn w:val="DefaultParagraphFont"/>
    <w:link w:val="BodyText"/>
    <w:uiPriority w:val="99"/>
    <w:rsid w:val="00586522"/>
    <w:rPr>
      <w:rFonts w:ascii="RimTimes" w:eastAsia="Times New Roman" w:hAnsi="RimTimes" w:cs="Times New Roman"/>
      <w:sz w:val="24"/>
      <w:szCs w:val="20"/>
      <w:lang w:val="en-US" w:eastAsia="en-GB"/>
    </w:rPr>
  </w:style>
  <w:style w:type="paragraph" w:styleId="BodyTextIndent">
    <w:name w:val="Body Text Indent"/>
    <w:basedOn w:val="Normal"/>
    <w:link w:val="BodyTextIndentChar"/>
    <w:rsid w:val="00586522"/>
    <w:pPr>
      <w:tabs>
        <w:tab w:val="left" w:pos="0"/>
      </w:tabs>
      <w:suppressAutoHyphens/>
    </w:pPr>
    <w:rPr>
      <w:rFonts w:eastAsia="Times New Roman"/>
    </w:rPr>
  </w:style>
  <w:style w:type="character" w:customStyle="1" w:styleId="BodyTextIndentChar">
    <w:name w:val="Body Text Indent Char"/>
    <w:basedOn w:val="DefaultParagraphFont"/>
    <w:link w:val="BodyTextIndent"/>
    <w:rsid w:val="00586522"/>
    <w:rPr>
      <w:rFonts w:ascii="Times New Roman" w:eastAsia="Times New Roman" w:hAnsi="Times New Roman" w:cs="Times New Roman"/>
      <w:sz w:val="24"/>
      <w:szCs w:val="24"/>
      <w:lang w:val="en-GB" w:eastAsia="en-GB"/>
    </w:rPr>
  </w:style>
  <w:style w:type="paragraph" w:customStyle="1" w:styleId="CharChar1RakstzRakstzRakstzRakstz">
    <w:name w:val="Char Char1 Rakstz. Rakstz. Rakstz. Rakstz."/>
    <w:basedOn w:val="Normal"/>
    <w:rsid w:val="00586522"/>
    <w:pPr>
      <w:spacing w:before="120" w:after="160" w:line="240" w:lineRule="exact"/>
      <w:ind w:firstLine="720"/>
    </w:pPr>
    <w:rPr>
      <w:rFonts w:ascii="Verdana" w:eastAsia="Times New Roman" w:hAnsi="Verdana"/>
      <w:sz w:val="20"/>
      <w:szCs w:val="20"/>
      <w:lang w:val="en-US"/>
    </w:rPr>
  </w:style>
  <w:style w:type="paragraph" w:customStyle="1" w:styleId="Style">
    <w:name w:val="Style"/>
    <w:rsid w:val="00586522"/>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58652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586522"/>
    <w:rPr>
      <w:rFonts w:ascii="Arial" w:eastAsia="Times New Roman" w:hAnsi="Arial"/>
      <w:b/>
      <w:sz w:val="20"/>
      <w:szCs w:val="20"/>
    </w:rPr>
  </w:style>
  <w:style w:type="paragraph" w:customStyle="1" w:styleId="Punkts">
    <w:name w:val="Punkts"/>
    <w:basedOn w:val="Normal"/>
    <w:next w:val="Apakpunkts"/>
    <w:rsid w:val="00586522"/>
    <w:pPr>
      <w:numPr>
        <w:ilvl w:val="2"/>
        <w:numId w:val="7"/>
      </w:numPr>
    </w:pPr>
    <w:rPr>
      <w:rFonts w:ascii="Arial" w:eastAsia="Times New Roman" w:hAnsi="Arial"/>
      <w:b/>
      <w:sz w:val="20"/>
    </w:rPr>
  </w:style>
  <w:style w:type="paragraph" w:customStyle="1" w:styleId="Apakpunkts">
    <w:name w:val="Apakšpunkts"/>
    <w:basedOn w:val="Normal"/>
    <w:link w:val="ApakpunktsChar"/>
    <w:uiPriority w:val="99"/>
    <w:rsid w:val="00586522"/>
    <w:pPr>
      <w:numPr>
        <w:ilvl w:val="1"/>
        <w:numId w:val="7"/>
      </w:numPr>
    </w:pPr>
    <w:rPr>
      <w:rFonts w:ascii="Arial" w:eastAsia="Times New Roman" w:hAnsi="Arial"/>
      <w:b/>
      <w:sz w:val="20"/>
    </w:rPr>
  </w:style>
  <w:style w:type="character" w:customStyle="1" w:styleId="ApakpunktsChar">
    <w:name w:val="Apakšpunkts Char"/>
    <w:link w:val="Apakpunkts"/>
    <w:uiPriority w:val="99"/>
    <w:rsid w:val="00586522"/>
    <w:rPr>
      <w:rFonts w:ascii="Arial" w:eastAsia="Times New Roman" w:hAnsi="Arial" w:cs="Times New Roman"/>
      <w:b/>
      <w:sz w:val="20"/>
      <w:szCs w:val="24"/>
      <w:lang w:val="en-GB" w:eastAsia="en-GB"/>
    </w:rPr>
  </w:style>
  <w:style w:type="paragraph" w:customStyle="1" w:styleId="Paragrfs">
    <w:name w:val="Paragrāfs"/>
    <w:basedOn w:val="Normal"/>
    <w:next w:val="Normal"/>
    <w:rsid w:val="00586522"/>
    <w:pPr>
      <w:tabs>
        <w:tab w:val="num" w:pos="851"/>
      </w:tabs>
      <w:ind w:left="851" w:hanging="851"/>
    </w:pPr>
    <w:rPr>
      <w:rFonts w:ascii="Arial" w:eastAsia="Times New Roman" w:hAnsi="Arial"/>
      <w:sz w:val="20"/>
    </w:rPr>
  </w:style>
  <w:style w:type="paragraph" w:customStyle="1" w:styleId="Rindkopa">
    <w:name w:val="Rindkopa"/>
    <w:basedOn w:val="Normal"/>
    <w:next w:val="Punkts"/>
    <w:rsid w:val="00586522"/>
    <w:pPr>
      <w:ind w:left="851"/>
    </w:pPr>
    <w:rPr>
      <w:rFonts w:ascii="Arial" w:eastAsia="Times New Roman" w:hAnsi="Arial"/>
      <w:sz w:val="20"/>
    </w:rPr>
  </w:style>
  <w:style w:type="character" w:customStyle="1" w:styleId="Heading1Text">
    <w:name w:val="Heading 1 Text"/>
    <w:rsid w:val="00586522"/>
    <w:rPr>
      <w:b/>
      <w:bCs/>
      <w:smallCaps/>
    </w:rPr>
  </w:style>
  <w:style w:type="paragraph" w:styleId="EndnoteText">
    <w:name w:val="endnote text"/>
    <w:basedOn w:val="Normal"/>
    <w:link w:val="EndnoteTextChar"/>
    <w:semiHidden/>
    <w:rsid w:val="00586522"/>
    <w:pPr>
      <w:spacing w:line="264" w:lineRule="auto"/>
    </w:pPr>
    <w:rPr>
      <w:rFonts w:ascii="Arial" w:eastAsia="Times New Roman" w:hAnsi="Arial" w:cs="Arial"/>
      <w:snapToGrid w:val="0"/>
      <w:kern w:val="28"/>
      <w:sz w:val="20"/>
      <w:szCs w:val="20"/>
    </w:rPr>
  </w:style>
  <w:style w:type="character" w:customStyle="1" w:styleId="EndnoteTextChar">
    <w:name w:val="Endnote Text Char"/>
    <w:basedOn w:val="DefaultParagraphFont"/>
    <w:link w:val="EndnoteText"/>
    <w:semiHidden/>
    <w:rsid w:val="00586522"/>
    <w:rPr>
      <w:rFonts w:ascii="Arial" w:eastAsia="Times New Roman" w:hAnsi="Arial" w:cs="Arial"/>
      <w:snapToGrid w:val="0"/>
      <w:kern w:val="28"/>
      <w:sz w:val="20"/>
      <w:szCs w:val="20"/>
      <w:lang w:val="en-GB" w:eastAsia="en-GB"/>
    </w:rPr>
  </w:style>
  <w:style w:type="paragraph" w:styleId="BodyTextIndent2">
    <w:name w:val="Body Text Indent 2"/>
    <w:basedOn w:val="Normal"/>
    <w:link w:val="BodyTextIndent2Char"/>
    <w:rsid w:val="00586522"/>
    <w:pPr>
      <w:spacing w:line="480" w:lineRule="auto"/>
      <w:ind w:left="283"/>
    </w:pPr>
    <w:rPr>
      <w:rFonts w:eastAsia="Times New Roman"/>
    </w:rPr>
  </w:style>
  <w:style w:type="character" w:customStyle="1" w:styleId="BodyTextIndent2Char">
    <w:name w:val="Body Text Indent 2 Char"/>
    <w:basedOn w:val="DefaultParagraphFont"/>
    <w:link w:val="BodyTextIndent2"/>
    <w:rsid w:val="00586522"/>
    <w:rPr>
      <w:rFonts w:ascii="Times New Roman" w:eastAsia="Times New Roman" w:hAnsi="Times New Roman" w:cs="Times New Roman"/>
      <w:sz w:val="24"/>
      <w:szCs w:val="24"/>
      <w:lang w:val="en-GB" w:eastAsia="en-GB"/>
    </w:rPr>
  </w:style>
  <w:style w:type="paragraph" w:customStyle="1" w:styleId="RakstzRakstzCharCharRakstzRakstz">
    <w:name w:val="Rakstz. Rakstz. Char Char Rakstz. Rakstz."/>
    <w:basedOn w:val="Normal"/>
    <w:rsid w:val="00586522"/>
    <w:pPr>
      <w:spacing w:before="120" w:after="160" w:line="240" w:lineRule="exact"/>
      <w:ind w:firstLine="720"/>
    </w:pPr>
    <w:rPr>
      <w:rFonts w:ascii="Verdana" w:eastAsia="Times New Roman" w:hAnsi="Verdana"/>
      <w:sz w:val="20"/>
      <w:szCs w:val="20"/>
      <w:lang w:val="en-US"/>
    </w:rPr>
  </w:style>
  <w:style w:type="character" w:styleId="PageNumber">
    <w:name w:val="page number"/>
    <w:rsid w:val="00586522"/>
  </w:style>
  <w:style w:type="paragraph" w:styleId="NormalWeb">
    <w:name w:val="Normal (Web)"/>
    <w:basedOn w:val="Normal"/>
    <w:uiPriority w:val="99"/>
    <w:rsid w:val="00586522"/>
    <w:pPr>
      <w:spacing w:before="100"/>
    </w:pPr>
    <w:rPr>
      <w:rFonts w:eastAsia="Times New Roman"/>
    </w:rPr>
  </w:style>
  <w:style w:type="paragraph" w:customStyle="1" w:styleId="RakstzRakstz">
    <w:name w:val="Rakstz. Rakstz."/>
    <w:basedOn w:val="Normal"/>
    <w:rsid w:val="00586522"/>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586522"/>
    <w:rPr>
      <w:sz w:val="24"/>
      <w:szCs w:val="28"/>
      <w:lang w:val="lv-LV" w:eastAsia="en-US" w:bidi="ar-SA"/>
    </w:rPr>
  </w:style>
  <w:style w:type="paragraph" w:styleId="FootnoteText">
    <w:name w:val="footnote text"/>
    <w:basedOn w:val="Normal"/>
    <w:link w:val="FootnoteTextChar"/>
    <w:uiPriority w:val="99"/>
    <w:rsid w:val="00586522"/>
    <w:rPr>
      <w:rFonts w:eastAsia="Times New Roman"/>
      <w:sz w:val="20"/>
      <w:szCs w:val="20"/>
    </w:rPr>
  </w:style>
  <w:style w:type="character" w:customStyle="1" w:styleId="FootnoteTextChar">
    <w:name w:val="Footnote Text Char"/>
    <w:basedOn w:val="DefaultParagraphFont"/>
    <w:link w:val="FootnoteText"/>
    <w:uiPriority w:val="99"/>
    <w:rsid w:val="00586522"/>
    <w:rPr>
      <w:rFonts w:ascii="Times New Roman" w:eastAsia="Times New Roman" w:hAnsi="Times New Roman" w:cs="Times New Roman"/>
      <w:sz w:val="20"/>
      <w:szCs w:val="20"/>
      <w:lang w:val="en-GB" w:eastAsia="en-GB"/>
    </w:rPr>
  </w:style>
  <w:style w:type="paragraph" w:styleId="BodyText2">
    <w:name w:val="Body Text 2"/>
    <w:basedOn w:val="Normal"/>
    <w:link w:val="BodyText2Char"/>
    <w:uiPriority w:val="99"/>
    <w:rsid w:val="00586522"/>
    <w:pPr>
      <w:spacing w:line="480" w:lineRule="auto"/>
    </w:pPr>
    <w:rPr>
      <w:rFonts w:eastAsia="Times New Roman"/>
      <w:sz w:val="20"/>
      <w:szCs w:val="20"/>
    </w:rPr>
  </w:style>
  <w:style w:type="character" w:customStyle="1" w:styleId="BodyText2Char">
    <w:name w:val="Body Text 2 Char"/>
    <w:basedOn w:val="DefaultParagraphFont"/>
    <w:link w:val="BodyText2"/>
    <w:uiPriority w:val="99"/>
    <w:rsid w:val="00586522"/>
    <w:rPr>
      <w:rFonts w:ascii="Times New Roman" w:eastAsia="Times New Roman" w:hAnsi="Times New Roman" w:cs="Times New Roman"/>
      <w:sz w:val="20"/>
      <w:szCs w:val="20"/>
      <w:lang w:val="en-GB" w:eastAsia="en-GB"/>
    </w:rPr>
  </w:style>
  <w:style w:type="paragraph" w:customStyle="1" w:styleId="CharCharChar">
    <w:name w:val="Char Char Char"/>
    <w:basedOn w:val="Normal"/>
    <w:rsid w:val="00586522"/>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586522"/>
    <w:pPr>
      <w:tabs>
        <w:tab w:val="num" w:pos="1044"/>
      </w:tabs>
      <w:ind w:left="1044" w:hanging="504"/>
    </w:pPr>
    <w:rPr>
      <w:rFonts w:eastAsia="Times New Roman"/>
    </w:rPr>
  </w:style>
  <w:style w:type="paragraph" w:customStyle="1" w:styleId="CharCharCharCharCharChar">
    <w:name w:val="Char Char Char Char Char Char"/>
    <w:basedOn w:val="Normal"/>
    <w:rsid w:val="00586522"/>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586522"/>
    <w:rPr>
      <w:lang w:val="lv-LV"/>
    </w:rPr>
  </w:style>
  <w:style w:type="paragraph" w:customStyle="1" w:styleId="Sarakstarindkopa1">
    <w:name w:val="Saraksta rindkopa1"/>
    <w:basedOn w:val="Normal"/>
    <w:qFormat/>
    <w:rsid w:val="00586522"/>
    <w:pPr>
      <w:ind w:left="720"/>
    </w:pPr>
    <w:rPr>
      <w:rFonts w:eastAsia="Times New Roman"/>
      <w:sz w:val="20"/>
      <w:szCs w:val="20"/>
    </w:rPr>
  </w:style>
  <w:style w:type="paragraph" w:customStyle="1" w:styleId="naisf">
    <w:name w:val="naisf"/>
    <w:basedOn w:val="Normal"/>
    <w:rsid w:val="00586522"/>
    <w:pPr>
      <w:spacing w:before="75" w:after="75"/>
      <w:ind w:firstLine="375"/>
    </w:pPr>
    <w:rPr>
      <w:rFonts w:eastAsia="Times New Roman"/>
    </w:rPr>
  </w:style>
  <w:style w:type="paragraph" w:customStyle="1" w:styleId="h3body1">
    <w:name w:val="h3_body_1"/>
    <w:autoRedefine/>
    <w:qFormat/>
    <w:rsid w:val="00586522"/>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586522"/>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586522"/>
    <w:rPr>
      <w:rFonts w:ascii="RimTimes" w:hAnsi="RimTimes"/>
      <w:sz w:val="24"/>
      <w:lang w:eastAsia="en-US"/>
    </w:rPr>
  </w:style>
  <w:style w:type="paragraph" w:customStyle="1" w:styleId="Numeracija">
    <w:name w:val="Numeracija"/>
    <w:basedOn w:val="Normal"/>
    <w:rsid w:val="00586522"/>
    <w:pPr>
      <w:numPr>
        <w:numId w:val="9"/>
      </w:numPr>
    </w:pPr>
    <w:rPr>
      <w:rFonts w:eastAsia="Times New Roman"/>
      <w:sz w:val="26"/>
      <w:lang w:val="en-US"/>
    </w:rPr>
  </w:style>
  <w:style w:type="paragraph" w:customStyle="1" w:styleId="G5CharChar">
    <w:name w:val="G5 Char Char"/>
    <w:basedOn w:val="Normal"/>
    <w:autoRedefine/>
    <w:rsid w:val="00586522"/>
    <w:rPr>
      <w:rFonts w:eastAsia="Times New Roman"/>
      <w:b/>
    </w:rPr>
  </w:style>
  <w:style w:type="character" w:styleId="Strong">
    <w:name w:val="Strong"/>
    <w:uiPriority w:val="22"/>
    <w:qFormat/>
    <w:rsid w:val="00586522"/>
    <w:rPr>
      <w:b/>
      <w:bCs/>
    </w:rPr>
  </w:style>
  <w:style w:type="paragraph" w:customStyle="1" w:styleId="RakstzRakstz2">
    <w:name w:val="Rakstz. Rakstz.2"/>
    <w:basedOn w:val="Normal"/>
    <w:rsid w:val="00586522"/>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586522"/>
    <w:pPr>
      <w:spacing w:after="0" w:line="240" w:lineRule="auto"/>
    </w:pPr>
    <w:rPr>
      <w:rFonts w:ascii="Times New Roman" w:eastAsia="Times New Roman" w:hAnsi="Times New Roman" w:cs="Times New Roman"/>
      <w:sz w:val="20"/>
      <w:szCs w:val="20"/>
      <w:lang w:eastAsia="lv-LV"/>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586522"/>
    <w:pPr>
      <w:numPr>
        <w:ilvl w:val="1"/>
        <w:numId w:val="10"/>
      </w:numPr>
      <w:spacing w:before="20" w:after="20"/>
    </w:pPr>
    <w:rPr>
      <w:rFonts w:ascii="Arial" w:eastAsia="Times New Roman" w:hAnsi="Arial"/>
      <w:sz w:val="20"/>
      <w:szCs w:val="20"/>
    </w:rPr>
  </w:style>
  <w:style w:type="paragraph" w:styleId="ListBullet">
    <w:name w:val="List Bullet"/>
    <w:basedOn w:val="Normal"/>
    <w:autoRedefine/>
    <w:rsid w:val="00586522"/>
    <w:pPr>
      <w:spacing w:before="40" w:after="40"/>
      <w:ind w:left="283"/>
    </w:pPr>
    <w:rPr>
      <w:rFonts w:eastAsia="Times New Roman"/>
      <w:sz w:val="20"/>
      <w:szCs w:val="20"/>
    </w:rPr>
  </w:style>
  <w:style w:type="paragraph" w:customStyle="1" w:styleId="Prskatjums1">
    <w:name w:val="Pārskatījums1"/>
    <w:hidden/>
    <w:semiHidden/>
    <w:rsid w:val="00586522"/>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586522"/>
    <w:pPr>
      <w:spacing w:before="120" w:after="160" w:line="240" w:lineRule="exact"/>
      <w:ind w:firstLine="720"/>
    </w:pPr>
    <w:rPr>
      <w:rFonts w:ascii="Verdana" w:eastAsia="Times New Roman" w:hAnsi="Verdana"/>
      <w:sz w:val="20"/>
      <w:szCs w:val="20"/>
      <w:lang w:val="en-US"/>
    </w:rPr>
  </w:style>
  <w:style w:type="character" w:styleId="Emphasis">
    <w:name w:val="Emphasis"/>
    <w:uiPriority w:val="20"/>
    <w:qFormat/>
    <w:rsid w:val="00586522"/>
    <w:rPr>
      <w:b/>
      <w:bCs/>
      <w:i w:val="0"/>
      <w:iCs w:val="0"/>
    </w:rPr>
  </w:style>
  <w:style w:type="paragraph" w:customStyle="1" w:styleId="CharChar1RakstzRakstz">
    <w:name w:val="Char Char1 Rakstz. Rakstz."/>
    <w:basedOn w:val="Normal"/>
    <w:next w:val="Normal"/>
    <w:rsid w:val="00586522"/>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586522"/>
    <w:pPr>
      <w:numPr>
        <w:ilvl w:val="2"/>
        <w:numId w:val="6"/>
      </w:numPr>
    </w:pPr>
    <w:rPr>
      <w:rFonts w:eastAsia="Times New Roman"/>
    </w:rPr>
  </w:style>
  <w:style w:type="character" w:styleId="FollowedHyperlink">
    <w:name w:val="FollowedHyperlink"/>
    <w:uiPriority w:val="99"/>
    <w:unhideWhenUsed/>
    <w:rsid w:val="00586522"/>
    <w:rPr>
      <w:color w:val="800080"/>
      <w:u w:val="single"/>
    </w:rPr>
  </w:style>
  <w:style w:type="paragraph" w:customStyle="1" w:styleId="xl65">
    <w:name w:val="xl65"/>
    <w:basedOn w:val="Normal"/>
    <w:rsid w:val="00586522"/>
    <w:pPr>
      <w:spacing w:before="100" w:beforeAutospacing="1" w:after="100" w:afterAutospacing="1"/>
      <w:textAlignment w:val="center"/>
    </w:pPr>
    <w:rPr>
      <w:rFonts w:eastAsia="Times New Roman"/>
      <w:sz w:val="20"/>
      <w:szCs w:val="20"/>
    </w:rPr>
  </w:style>
  <w:style w:type="paragraph" w:customStyle="1" w:styleId="xl66">
    <w:name w:val="xl66"/>
    <w:basedOn w:val="Normal"/>
    <w:rsid w:val="005865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7">
    <w:name w:val="xl67"/>
    <w:basedOn w:val="Normal"/>
    <w:rsid w:val="0058652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58652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9">
    <w:name w:val="xl69"/>
    <w:basedOn w:val="Normal"/>
    <w:rsid w:val="00586522"/>
    <w:pPr>
      <w:pBdr>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0">
    <w:name w:val="xl70"/>
    <w:basedOn w:val="Normal"/>
    <w:rsid w:val="00586522"/>
    <w:pPr>
      <w:pBdr>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1">
    <w:name w:val="xl71"/>
    <w:basedOn w:val="Normal"/>
    <w:rsid w:val="0058652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72">
    <w:name w:val="xl72"/>
    <w:basedOn w:val="Normal"/>
    <w:rsid w:val="005865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3">
    <w:name w:val="xl73"/>
    <w:basedOn w:val="Normal"/>
    <w:rsid w:val="005865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4">
    <w:name w:val="xl74"/>
    <w:basedOn w:val="Normal"/>
    <w:rsid w:val="005865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5">
    <w:name w:val="xl75"/>
    <w:basedOn w:val="Normal"/>
    <w:rsid w:val="00586522"/>
    <w:pPr>
      <w:shd w:val="clear" w:color="000000" w:fill="FFFFFF"/>
      <w:spacing w:before="100" w:beforeAutospacing="1" w:after="100" w:afterAutospacing="1"/>
      <w:textAlignment w:val="center"/>
    </w:pPr>
    <w:rPr>
      <w:rFonts w:eastAsia="Times New Roman"/>
      <w:sz w:val="20"/>
      <w:szCs w:val="20"/>
    </w:rPr>
  </w:style>
  <w:style w:type="paragraph" w:customStyle="1" w:styleId="xl76">
    <w:name w:val="xl76"/>
    <w:basedOn w:val="Normal"/>
    <w:rsid w:val="0058652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7">
    <w:name w:val="xl77"/>
    <w:basedOn w:val="Normal"/>
    <w:rsid w:val="005865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8">
    <w:name w:val="xl78"/>
    <w:basedOn w:val="Normal"/>
    <w:rsid w:val="00586522"/>
    <w:pPr>
      <w:pBdr>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9">
    <w:name w:val="xl79"/>
    <w:basedOn w:val="Normal"/>
    <w:rsid w:val="00586522"/>
    <w:pPr>
      <w:pBdr>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80">
    <w:name w:val="xl80"/>
    <w:basedOn w:val="Normal"/>
    <w:rsid w:val="005865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1">
    <w:name w:val="xl81"/>
    <w:basedOn w:val="Normal"/>
    <w:rsid w:val="005865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2">
    <w:name w:val="xl82"/>
    <w:basedOn w:val="Normal"/>
    <w:rsid w:val="00586522"/>
    <w:pPr>
      <w:pBdr>
        <w:bottom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83">
    <w:name w:val="xl83"/>
    <w:basedOn w:val="Normal"/>
    <w:rsid w:val="00586522"/>
    <w:pPr>
      <w:spacing w:before="100" w:beforeAutospacing="1" w:after="100" w:afterAutospacing="1"/>
      <w:textAlignment w:val="center"/>
    </w:pPr>
    <w:rPr>
      <w:rFonts w:eastAsia="Times New Roman"/>
      <w:sz w:val="20"/>
      <w:szCs w:val="20"/>
    </w:rPr>
  </w:style>
  <w:style w:type="paragraph" w:customStyle="1" w:styleId="xl84">
    <w:name w:val="xl84"/>
    <w:basedOn w:val="Normal"/>
    <w:rsid w:val="00586522"/>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5">
    <w:name w:val="xl85"/>
    <w:basedOn w:val="Normal"/>
    <w:rsid w:val="00586522"/>
    <w:pPr>
      <w:spacing w:before="100" w:beforeAutospacing="1" w:after="100" w:afterAutospacing="1"/>
      <w:textAlignment w:val="center"/>
    </w:pPr>
    <w:rPr>
      <w:rFonts w:eastAsia="Times New Roman"/>
      <w:b/>
      <w:bCs/>
      <w:sz w:val="20"/>
      <w:szCs w:val="20"/>
    </w:rPr>
  </w:style>
  <w:style w:type="paragraph" w:customStyle="1" w:styleId="xl86">
    <w:name w:val="xl86"/>
    <w:basedOn w:val="Normal"/>
    <w:rsid w:val="005865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7">
    <w:name w:val="xl87"/>
    <w:basedOn w:val="Normal"/>
    <w:rsid w:val="005865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88">
    <w:name w:val="xl88"/>
    <w:basedOn w:val="Normal"/>
    <w:rsid w:val="005865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9">
    <w:name w:val="xl89"/>
    <w:basedOn w:val="Normal"/>
    <w:rsid w:val="0058652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90">
    <w:name w:val="xl90"/>
    <w:basedOn w:val="Normal"/>
    <w:rsid w:val="0058652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91">
    <w:name w:val="xl91"/>
    <w:basedOn w:val="Normal"/>
    <w:rsid w:val="0058652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92">
    <w:name w:val="xl92"/>
    <w:basedOn w:val="Normal"/>
    <w:rsid w:val="00586522"/>
    <w:pPr>
      <w:pBdr>
        <w:bottom w:val="single" w:sz="8" w:space="0" w:color="auto"/>
        <w:right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3">
    <w:name w:val="xl93"/>
    <w:basedOn w:val="Normal"/>
    <w:rsid w:val="00586522"/>
    <w:pPr>
      <w:pBdr>
        <w:bottom w:val="single" w:sz="8" w:space="0" w:color="auto"/>
        <w:right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4">
    <w:name w:val="xl94"/>
    <w:basedOn w:val="Normal"/>
    <w:rsid w:val="00586522"/>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95">
    <w:name w:val="xl95"/>
    <w:basedOn w:val="Normal"/>
    <w:rsid w:val="00586522"/>
    <w:pPr>
      <w:pBdr>
        <w:right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6">
    <w:name w:val="xl96"/>
    <w:basedOn w:val="Normal"/>
    <w:rsid w:val="00586522"/>
    <w:pPr>
      <w:pBdr>
        <w:bottom w:val="single" w:sz="8" w:space="0" w:color="auto"/>
      </w:pBdr>
      <w:spacing w:before="100" w:beforeAutospacing="1" w:after="100" w:afterAutospacing="1"/>
      <w:textAlignment w:val="center"/>
    </w:pPr>
    <w:rPr>
      <w:rFonts w:eastAsia="Times New Roman"/>
      <w:sz w:val="20"/>
      <w:szCs w:val="20"/>
    </w:rPr>
  </w:style>
  <w:style w:type="paragraph" w:customStyle="1" w:styleId="xl97">
    <w:name w:val="xl97"/>
    <w:basedOn w:val="Normal"/>
    <w:rsid w:val="00586522"/>
    <w:pPr>
      <w:pBdr>
        <w:bottom w:val="single" w:sz="8" w:space="0" w:color="auto"/>
      </w:pBdr>
      <w:spacing w:before="100" w:beforeAutospacing="1" w:after="100" w:afterAutospacing="1"/>
      <w:textAlignment w:val="center"/>
    </w:pPr>
    <w:rPr>
      <w:rFonts w:eastAsia="Times New Roman"/>
      <w:sz w:val="20"/>
      <w:szCs w:val="20"/>
    </w:rPr>
  </w:style>
  <w:style w:type="paragraph" w:customStyle="1" w:styleId="xl98">
    <w:name w:val="xl98"/>
    <w:basedOn w:val="Normal"/>
    <w:rsid w:val="00586522"/>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99">
    <w:name w:val="xl99"/>
    <w:basedOn w:val="Normal"/>
    <w:rsid w:val="00586522"/>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00">
    <w:name w:val="xl100"/>
    <w:basedOn w:val="Normal"/>
    <w:rsid w:val="00586522"/>
    <w:pPr>
      <w:pBdr>
        <w:top w:val="single" w:sz="8" w:space="0" w:color="auto"/>
        <w:bottom w:val="single" w:sz="8" w:space="0" w:color="auto"/>
        <w:right w:val="single" w:sz="8" w:space="0" w:color="000000"/>
      </w:pBdr>
      <w:spacing w:before="100" w:beforeAutospacing="1" w:after="100" w:afterAutospacing="1"/>
      <w:textAlignment w:val="center"/>
    </w:pPr>
    <w:rPr>
      <w:rFonts w:eastAsia="Times New Roman"/>
      <w:b/>
      <w:bCs/>
      <w:color w:val="000000"/>
      <w:sz w:val="20"/>
      <w:szCs w:val="20"/>
    </w:rPr>
  </w:style>
  <w:style w:type="paragraph" w:customStyle="1" w:styleId="xl101">
    <w:name w:val="xl101"/>
    <w:basedOn w:val="Normal"/>
    <w:rsid w:val="00586522"/>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02">
    <w:name w:val="xl102"/>
    <w:basedOn w:val="Normal"/>
    <w:rsid w:val="0058652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03">
    <w:name w:val="xl103"/>
    <w:basedOn w:val="Normal"/>
    <w:rsid w:val="00586522"/>
    <w:pPr>
      <w:spacing w:before="100" w:beforeAutospacing="1" w:after="100" w:afterAutospacing="1"/>
      <w:textAlignment w:val="center"/>
    </w:pPr>
    <w:rPr>
      <w:rFonts w:eastAsia="Times New Roman"/>
      <w:sz w:val="20"/>
      <w:szCs w:val="20"/>
    </w:rPr>
  </w:style>
  <w:style w:type="paragraph" w:customStyle="1" w:styleId="xl104">
    <w:name w:val="xl104"/>
    <w:basedOn w:val="Normal"/>
    <w:rsid w:val="0058652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05">
    <w:name w:val="xl105"/>
    <w:basedOn w:val="Normal"/>
    <w:rsid w:val="00586522"/>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sz w:val="20"/>
      <w:szCs w:val="20"/>
    </w:rPr>
  </w:style>
  <w:style w:type="paragraph" w:customStyle="1" w:styleId="xl106">
    <w:name w:val="xl106"/>
    <w:basedOn w:val="Normal"/>
    <w:rsid w:val="0058652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RakstzRakstz4CharCharRakstzRakstz">
    <w:name w:val="Rakstz. Rakstz.4 Char Char Rakstz. Rakstz."/>
    <w:basedOn w:val="Normal"/>
    <w:next w:val="Normal"/>
    <w:rsid w:val="00586522"/>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586522"/>
    <w:rPr>
      <w:rFonts w:eastAsia="Times New Roman"/>
      <w:color w:val="000000"/>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586522"/>
    <w:pPr>
      <w:spacing w:before="120" w:after="160" w:line="240" w:lineRule="exact"/>
      <w:ind w:firstLine="720"/>
    </w:pPr>
    <w:rPr>
      <w:rFonts w:ascii="Verdana" w:eastAsia="Times New Roman" w:hAnsi="Verdana"/>
      <w:sz w:val="20"/>
      <w:szCs w:val="20"/>
      <w:lang w:val="en-US"/>
    </w:rPr>
  </w:style>
  <w:style w:type="character" w:styleId="FootnoteReference">
    <w:name w:val="footnote reference"/>
    <w:aliases w:val="Footnote Reference Number,ftref,Footnote symbol"/>
    <w:rsid w:val="00586522"/>
    <w:rPr>
      <w:vertAlign w:val="superscript"/>
    </w:rPr>
  </w:style>
  <w:style w:type="paragraph" w:styleId="BlockText">
    <w:name w:val="Block Text"/>
    <w:basedOn w:val="Normal"/>
    <w:link w:val="BlockTextChar"/>
    <w:rsid w:val="00586522"/>
    <w:pPr>
      <w:ind w:left="1440" w:right="1440"/>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586522"/>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586522"/>
    <w:pPr>
      <w:spacing w:after="160" w:line="240" w:lineRule="exact"/>
    </w:pPr>
    <w:rPr>
      <w:rFonts w:ascii="Tahoma" w:eastAsia="Times New Roman" w:hAnsi="Tahoma"/>
      <w:sz w:val="20"/>
      <w:szCs w:val="20"/>
      <w:lang w:val="en-US"/>
    </w:rPr>
  </w:style>
  <w:style w:type="paragraph" w:customStyle="1" w:styleId="CharCharRakstzRakstz">
    <w:name w:val="Char Char Rakstz. Rakstz."/>
    <w:basedOn w:val="Normal"/>
    <w:next w:val="Normal"/>
    <w:rsid w:val="00586522"/>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586522"/>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586522"/>
    <w:rPr>
      <w:rFonts w:ascii="Times New Roman" w:eastAsia="Times New Roman" w:hAnsi="Times New Roman" w:cs="Times New Roman"/>
      <w:sz w:val="20"/>
      <w:szCs w:val="20"/>
      <w:lang w:val="en-GB" w:eastAsia="en-GB"/>
    </w:rPr>
  </w:style>
  <w:style w:type="paragraph" w:customStyle="1" w:styleId="RakstzRakstz4CharCharCharCharRakstzRakstzCharChar">
    <w:name w:val="Rakstz. Rakstz.4 Char Char Char Char Rakstz. Rakstz. Char Char"/>
    <w:basedOn w:val="Normal"/>
    <w:rsid w:val="00586522"/>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586522"/>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586522"/>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586522"/>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586522"/>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586522"/>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586522"/>
    <w:pPr>
      <w:numPr>
        <w:numId w:val="11"/>
      </w:numPr>
      <w:suppressAutoHyphens/>
      <w:spacing w:before="120"/>
      <w:textAlignment w:val="baseline"/>
    </w:pPr>
  </w:style>
  <w:style w:type="character" w:customStyle="1" w:styleId="Sanita1Char">
    <w:name w:val="Sanita 1 Char"/>
    <w:link w:val="Sanita1"/>
    <w:rsid w:val="00586522"/>
    <w:rPr>
      <w:rFonts w:ascii="Times New Roman" w:hAnsi="Times New Roman" w:cs="Times New Roman"/>
      <w:b/>
      <w:sz w:val="24"/>
      <w:szCs w:val="24"/>
      <w:lang w:val="en-GB" w:eastAsia="en-GB"/>
    </w:rPr>
  </w:style>
  <w:style w:type="paragraph" w:customStyle="1" w:styleId="tabulai">
    <w:name w:val="tabulai"/>
    <w:basedOn w:val="Normal"/>
    <w:qFormat/>
    <w:rsid w:val="00586522"/>
    <w:pPr>
      <w:ind w:left="1224" w:hanging="504"/>
    </w:pPr>
    <w:rPr>
      <w:rFonts w:eastAsia="Times New Roman"/>
      <w:bCs/>
    </w:rPr>
  </w:style>
  <w:style w:type="paragraph" w:customStyle="1" w:styleId="tabulai2">
    <w:name w:val="tabulai2"/>
    <w:basedOn w:val="Normal"/>
    <w:link w:val="tabulai2Char"/>
    <w:qFormat/>
    <w:rsid w:val="00586522"/>
    <w:pPr>
      <w:ind w:left="884" w:hanging="850"/>
    </w:pPr>
    <w:rPr>
      <w:rFonts w:eastAsia="Times New Roman"/>
    </w:rPr>
  </w:style>
  <w:style w:type="character" w:customStyle="1" w:styleId="tabulai2Char">
    <w:name w:val="tabulai2 Char"/>
    <w:link w:val="tabulai2"/>
    <w:rsid w:val="00586522"/>
    <w:rPr>
      <w:rFonts w:ascii="Times New Roman" w:eastAsia="Times New Roman" w:hAnsi="Times New Roman" w:cs="Times New Roman"/>
      <w:sz w:val="24"/>
      <w:szCs w:val="24"/>
      <w:lang w:val="en-GB" w:eastAsia="en-GB"/>
    </w:rPr>
  </w:style>
  <w:style w:type="paragraph" w:customStyle="1" w:styleId="font5">
    <w:name w:val="font5"/>
    <w:basedOn w:val="Normal"/>
    <w:rsid w:val="00586522"/>
    <w:pPr>
      <w:spacing w:before="100" w:beforeAutospacing="1" w:after="100" w:afterAutospacing="1"/>
    </w:pPr>
    <w:rPr>
      <w:rFonts w:eastAsia="Times New Roman"/>
      <w:color w:val="000000"/>
    </w:rPr>
  </w:style>
  <w:style w:type="paragraph" w:customStyle="1" w:styleId="xl63">
    <w:name w:val="xl63"/>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64">
    <w:name w:val="xl64"/>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font6">
    <w:name w:val="font6"/>
    <w:basedOn w:val="Normal"/>
    <w:rsid w:val="00586522"/>
    <w:pPr>
      <w:spacing w:before="100" w:beforeAutospacing="1" w:after="100" w:afterAutospacing="1"/>
    </w:pPr>
    <w:rPr>
      <w:rFonts w:eastAsia="Times New Roman"/>
      <w:color w:val="000000"/>
    </w:rPr>
  </w:style>
  <w:style w:type="character" w:customStyle="1" w:styleId="FontStyle90">
    <w:name w:val="Font Style90"/>
    <w:uiPriority w:val="99"/>
    <w:rsid w:val="00586522"/>
    <w:rPr>
      <w:rFonts w:ascii="Times New Roman" w:hAnsi="Times New Roman" w:cs="Times New Roman"/>
      <w:b/>
      <w:bCs/>
      <w:sz w:val="22"/>
      <w:szCs w:val="22"/>
    </w:rPr>
  </w:style>
  <w:style w:type="paragraph" w:customStyle="1" w:styleId="Style16">
    <w:name w:val="Style16"/>
    <w:basedOn w:val="Normal"/>
    <w:uiPriority w:val="99"/>
    <w:rsid w:val="00586522"/>
    <w:rPr>
      <w:rFonts w:eastAsia="Times New Roman"/>
    </w:rPr>
  </w:style>
  <w:style w:type="character" w:customStyle="1" w:styleId="FontStyle87">
    <w:name w:val="Font Style87"/>
    <w:uiPriority w:val="99"/>
    <w:rsid w:val="00586522"/>
    <w:rPr>
      <w:rFonts w:ascii="Times New Roman" w:hAnsi="Times New Roman" w:cs="Times New Roman"/>
      <w:i/>
      <w:iCs/>
      <w:sz w:val="22"/>
      <w:szCs w:val="22"/>
    </w:rPr>
  </w:style>
  <w:style w:type="paragraph" w:customStyle="1" w:styleId="appakspunkts">
    <w:name w:val="appakspunkts"/>
    <w:basedOn w:val="Normal"/>
    <w:uiPriority w:val="99"/>
    <w:rsid w:val="00586522"/>
    <w:pPr>
      <w:ind w:left="720" w:hanging="720"/>
    </w:pPr>
    <w:rPr>
      <w:rFonts w:ascii="BaltArial" w:eastAsia="Times New Roman" w:hAnsi="BaltArial" w:cs="BaltArial"/>
    </w:rPr>
  </w:style>
  <w:style w:type="paragraph" w:styleId="Index1">
    <w:name w:val="index 1"/>
    <w:basedOn w:val="Normal"/>
    <w:next w:val="Normal"/>
    <w:autoRedefine/>
    <w:uiPriority w:val="99"/>
    <w:rsid w:val="00586522"/>
    <w:pPr>
      <w:framePr w:hSpace="180" w:wrap="around" w:vAnchor="text" w:hAnchor="text" w:x="-636" w:y="1"/>
      <w:tabs>
        <w:tab w:val="left" w:pos="0"/>
      </w:tabs>
      <w:suppressOverlap/>
    </w:pPr>
    <w:rPr>
      <w:rFonts w:eastAsia="Garamond,Bold"/>
      <w:sz w:val="20"/>
      <w:szCs w:val="20"/>
    </w:rPr>
  </w:style>
  <w:style w:type="table" w:customStyle="1" w:styleId="TableGrid1">
    <w:name w:val="Table Grid1"/>
    <w:basedOn w:val="TableNormal"/>
    <w:next w:val="TableGrid"/>
    <w:rsid w:val="0058652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s1">
    <w:name w:val="Stils1"/>
    <w:basedOn w:val="Normal"/>
    <w:next w:val="Normal"/>
    <w:link w:val="Stils1Rakstz"/>
    <w:qFormat/>
    <w:rsid w:val="00586522"/>
    <w:pPr>
      <w:tabs>
        <w:tab w:val="left" w:pos="426"/>
        <w:tab w:val="num" w:pos="1288"/>
      </w:tabs>
      <w:ind w:left="426" w:hanging="426"/>
    </w:pPr>
    <w:rPr>
      <w:rFonts w:eastAsia="Times New Roman"/>
    </w:rPr>
  </w:style>
  <w:style w:type="character" w:customStyle="1" w:styleId="Stils1Rakstz">
    <w:name w:val="Stils1 Rakstz."/>
    <w:basedOn w:val="DefaultParagraphFont"/>
    <w:link w:val="Stils1"/>
    <w:rsid w:val="00586522"/>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586522"/>
  </w:style>
  <w:style w:type="paragraph" w:customStyle="1" w:styleId="Body">
    <w:name w:val="Body"/>
    <w:rsid w:val="00586522"/>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586522"/>
  </w:style>
  <w:style w:type="paragraph" w:customStyle="1" w:styleId="xl107">
    <w:name w:val="xl107"/>
    <w:basedOn w:val="Normal"/>
    <w:rsid w:val="00586522"/>
    <w:pPr>
      <w:pBdr>
        <w:bottom w:val="single" w:sz="8" w:space="0" w:color="auto"/>
        <w:right w:val="single" w:sz="8" w:space="0" w:color="auto"/>
      </w:pBdr>
      <w:spacing w:before="100" w:beforeAutospacing="1" w:after="100" w:afterAutospacing="1"/>
      <w:textAlignment w:val="center"/>
    </w:pPr>
    <w:rPr>
      <w:rFonts w:eastAsia="Times New Roman"/>
      <w:b/>
      <w:bCs/>
      <w:color w:val="000000"/>
    </w:rPr>
  </w:style>
  <w:style w:type="paragraph" w:customStyle="1" w:styleId="xl108">
    <w:name w:val="xl108"/>
    <w:basedOn w:val="Normal"/>
    <w:rsid w:val="00586522"/>
    <w:pPr>
      <w:pBdr>
        <w:left w:val="single" w:sz="8" w:space="0" w:color="auto"/>
        <w:bottom w:val="single" w:sz="8" w:space="0" w:color="auto"/>
      </w:pBdr>
      <w:spacing w:before="100" w:beforeAutospacing="1" w:after="100" w:afterAutospacing="1"/>
      <w:textAlignment w:val="center"/>
    </w:pPr>
    <w:rPr>
      <w:rFonts w:eastAsia="Times New Roman"/>
      <w:b/>
      <w:bCs/>
      <w:color w:val="000000"/>
    </w:rPr>
  </w:style>
  <w:style w:type="paragraph" w:customStyle="1" w:styleId="xl109">
    <w:name w:val="xl109"/>
    <w:basedOn w:val="Normal"/>
    <w:rsid w:val="00586522"/>
    <w:pPr>
      <w:pBdr>
        <w:bottom w:val="single" w:sz="8" w:space="0" w:color="auto"/>
        <w:right w:val="single" w:sz="8" w:space="0" w:color="auto"/>
      </w:pBdr>
      <w:spacing w:before="100" w:beforeAutospacing="1" w:after="100" w:afterAutospacing="1"/>
      <w:textAlignment w:val="center"/>
    </w:pPr>
    <w:rPr>
      <w:rFonts w:eastAsia="Times New Roman"/>
      <w:b/>
      <w:bCs/>
      <w:color w:val="000000"/>
    </w:rPr>
  </w:style>
  <w:style w:type="numbering" w:customStyle="1" w:styleId="Style11">
    <w:name w:val="Style11"/>
    <w:uiPriority w:val="99"/>
    <w:rsid w:val="00586522"/>
  </w:style>
  <w:style w:type="table" w:customStyle="1" w:styleId="TableGrid2">
    <w:name w:val="Table Grid2"/>
    <w:basedOn w:val="TableNormal"/>
    <w:next w:val="TableGrid"/>
    <w:uiPriority w:val="59"/>
    <w:rsid w:val="00586522"/>
    <w:pPr>
      <w:spacing w:after="0" w:line="240" w:lineRule="auto"/>
    </w:pPr>
    <w:rPr>
      <w:rFonts w:ascii="Calibri" w:eastAsia="Times New Roman" w:hAnsi="Calibri" w:cs="Times New Roman"/>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
    <w:name w:val="Table Grid 81"/>
    <w:basedOn w:val="TableNormal"/>
    <w:next w:val="TableGrid8"/>
    <w:rsid w:val="00586522"/>
    <w:pPr>
      <w:spacing w:after="0" w:line="240" w:lineRule="auto"/>
    </w:pPr>
    <w:rPr>
      <w:rFonts w:ascii="Times New Roman" w:eastAsia="Times New Roman" w:hAnsi="Times New Roman" w:cs="Times New Roman"/>
      <w:sz w:val="20"/>
      <w:szCs w:val="20"/>
      <w:lang w:eastAsia="lv-LV"/>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58652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586522"/>
  </w:style>
  <w:style w:type="character" w:customStyle="1" w:styleId="apple-converted-space">
    <w:name w:val="apple-converted-space"/>
    <w:basedOn w:val="DefaultParagraphFont"/>
    <w:rsid w:val="00586522"/>
  </w:style>
  <w:style w:type="character" w:customStyle="1" w:styleId="productinfoname">
    <w:name w:val="product_info_name"/>
    <w:basedOn w:val="DefaultParagraphFont"/>
    <w:rsid w:val="00586522"/>
  </w:style>
  <w:style w:type="numbering" w:customStyle="1" w:styleId="NoList4">
    <w:name w:val="No List4"/>
    <w:next w:val="NoList"/>
    <w:uiPriority w:val="99"/>
    <w:semiHidden/>
    <w:unhideWhenUsed/>
    <w:rsid w:val="00586522"/>
  </w:style>
  <w:style w:type="paragraph" w:customStyle="1" w:styleId="US">
    <w:name w:val="US"/>
    <w:basedOn w:val="Normal"/>
    <w:rsid w:val="00586522"/>
    <w:pPr>
      <w:overflowPunct w:val="0"/>
      <w:textAlignment w:val="baseline"/>
    </w:pPr>
    <w:rPr>
      <w:rFonts w:ascii="Balt Helvetica" w:eastAsia="Times New Roman" w:hAnsi="Balt Helvetica"/>
      <w:szCs w:val="20"/>
    </w:rPr>
  </w:style>
  <w:style w:type="paragraph" w:customStyle="1" w:styleId="Saraksts3-Stilstekstam">
    <w:name w:val="Saraksts 3 - Stils tekstam"/>
    <w:basedOn w:val="Normal"/>
    <w:rsid w:val="00586522"/>
    <w:pPr>
      <w:spacing w:before="100" w:beforeAutospacing="1" w:after="100" w:afterAutospacing="1" w:line="288" w:lineRule="auto"/>
      <w:ind w:left="360" w:hanging="360"/>
    </w:pPr>
    <w:rPr>
      <w:rFonts w:ascii="Arial" w:hAnsi="Arial" w:cs="Arial"/>
      <w:sz w:val="20"/>
      <w:szCs w:val="20"/>
    </w:rPr>
  </w:style>
  <w:style w:type="paragraph" w:customStyle="1" w:styleId="Numlatv">
    <w:name w:val="Numlatv"/>
    <w:basedOn w:val="Normal"/>
    <w:rsid w:val="00586522"/>
    <w:rPr>
      <w:rFonts w:ascii="Lucida Grande" w:hAnsi="Lucida Grande"/>
      <w:color w:val="000000"/>
    </w:rPr>
  </w:style>
  <w:style w:type="paragraph" w:customStyle="1" w:styleId="BodyText21">
    <w:name w:val="Body Text 21"/>
    <w:basedOn w:val="Normal"/>
    <w:rsid w:val="00586522"/>
    <w:pPr>
      <w:spacing w:line="480" w:lineRule="auto"/>
    </w:pPr>
    <w:rPr>
      <w:rFonts w:ascii="Calibri" w:hAnsi="Calibri" w:cs="Calibri"/>
      <w:color w:val="000000"/>
    </w:rPr>
  </w:style>
  <w:style w:type="table" w:customStyle="1" w:styleId="TableGrid3">
    <w:name w:val="Table Grid3"/>
    <w:basedOn w:val="TableNormal"/>
    <w:next w:val="TableGrid"/>
    <w:uiPriority w:val="59"/>
    <w:rsid w:val="0058652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nhideWhenUsed/>
    <w:rsid w:val="00586522"/>
    <w:rPr>
      <w:rFonts w:eastAsia="Times New Roman" w:cs="Arial Unicode MS"/>
      <w:sz w:val="16"/>
      <w:szCs w:val="16"/>
      <w:lang w:bidi="lo-LA"/>
    </w:rPr>
  </w:style>
  <w:style w:type="character" w:customStyle="1" w:styleId="BodyText3Char">
    <w:name w:val="Body Text 3 Char"/>
    <w:basedOn w:val="DefaultParagraphFont"/>
    <w:link w:val="BodyText3"/>
    <w:rsid w:val="00586522"/>
    <w:rPr>
      <w:rFonts w:ascii="Times New Roman" w:eastAsia="Times New Roman" w:hAnsi="Times New Roman" w:cs="Arial Unicode MS"/>
      <w:sz w:val="16"/>
      <w:szCs w:val="16"/>
      <w:lang w:val="en-GB" w:eastAsia="en-GB" w:bidi="lo-LA"/>
    </w:rPr>
  </w:style>
  <w:style w:type="character" w:customStyle="1" w:styleId="LightGrid-Accent3Char">
    <w:name w:val="Light Grid - Accent 3 Char"/>
    <w:link w:val="LightGrid-Accent3"/>
    <w:uiPriority w:val="99"/>
    <w:locked/>
    <w:rsid w:val="00586522"/>
    <w:rPr>
      <w:sz w:val="22"/>
      <w:szCs w:val="22"/>
      <w:lang w:eastAsia="en-US"/>
    </w:rPr>
  </w:style>
  <w:style w:type="table" w:styleId="LightGrid-Accent3">
    <w:name w:val="Light Grid Accent 3"/>
    <w:basedOn w:val="TableNormal"/>
    <w:link w:val="LightGrid-Accent3Char"/>
    <w:uiPriority w:val="99"/>
    <w:rsid w:val="0058652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586522"/>
    <w:rPr>
      <w:sz w:val="22"/>
      <w:szCs w:val="22"/>
      <w:lang w:eastAsia="en-US"/>
    </w:rPr>
  </w:style>
  <w:style w:type="table" w:styleId="ColorfulShading-Accent3">
    <w:name w:val="Colorful Shading Accent 3"/>
    <w:basedOn w:val="TableNormal"/>
    <w:link w:val="ColorfulShading-Accent3Char"/>
    <w:uiPriority w:val="34"/>
    <w:rsid w:val="00586522"/>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586522"/>
    <w:rPr>
      <w:rFonts w:ascii="Times New Roman" w:hAnsi="Times New Roman"/>
      <w:b/>
      <w:sz w:val="20"/>
    </w:rPr>
  </w:style>
  <w:style w:type="paragraph" w:customStyle="1" w:styleId="Style1111">
    <w:name w:val="Style1.1.1.1."/>
    <w:basedOn w:val="Normal"/>
    <w:qFormat/>
    <w:rsid w:val="00586522"/>
    <w:pPr>
      <w:numPr>
        <w:ilvl w:val="3"/>
        <w:numId w:val="13"/>
      </w:numPr>
      <w:contextualSpacing/>
    </w:pPr>
  </w:style>
  <w:style w:type="paragraph" w:customStyle="1" w:styleId="NoSpacing1">
    <w:name w:val="No Spacing1"/>
    <w:rsid w:val="00586522"/>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586522"/>
    <w:rPr>
      <w:b/>
      <w:bCs/>
      <w:smallCaps/>
      <w:spacing w:val="5"/>
    </w:rPr>
  </w:style>
  <w:style w:type="paragraph" w:customStyle="1" w:styleId="LightGrid-Accent31">
    <w:name w:val="Light Grid - Accent 31"/>
    <w:basedOn w:val="Normal"/>
    <w:uiPriority w:val="99"/>
    <w:qFormat/>
    <w:rsid w:val="00586522"/>
    <w:pPr>
      <w:ind w:left="720"/>
      <w:contextualSpacing/>
    </w:pPr>
    <w:rPr>
      <w:rFonts w:eastAsia="Times New Roman"/>
    </w:rPr>
  </w:style>
  <w:style w:type="paragraph" w:customStyle="1" w:styleId="ColorfulList-Accent21">
    <w:name w:val="Colorful List - Accent 21"/>
    <w:uiPriority w:val="1"/>
    <w:qFormat/>
    <w:rsid w:val="00586522"/>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586522"/>
    <w:pPr>
      <w:ind w:left="720"/>
    </w:pPr>
  </w:style>
  <w:style w:type="character" w:customStyle="1" w:styleId="itemnameh1">
    <w:name w:val="item_name_h1"/>
    <w:basedOn w:val="DefaultParagraphFont"/>
    <w:rsid w:val="00586522"/>
  </w:style>
  <w:style w:type="paragraph" w:customStyle="1" w:styleId="p1">
    <w:name w:val="p1"/>
    <w:basedOn w:val="Normal"/>
    <w:rsid w:val="00586522"/>
    <w:pPr>
      <w:spacing w:before="100" w:beforeAutospacing="1" w:after="100" w:afterAutospacing="1"/>
    </w:pPr>
    <w:rPr>
      <w:rFonts w:eastAsia="Times New Roman"/>
    </w:rPr>
  </w:style>
  <w:style w:type="paragraph" w:customStyle="1" w:styleId="Pa5">
    <w:name w:val="Pa5"/>
    <w:basedOn w:val="Default"/>
    <w:next w:val="Default"/>
    <w:uiPriority w:val="99"/>
    <w:rsid w:val="00586522"/>
    <w:pPr>
      <w:spacing w:line="241" w:lineRule="atLeast"/>
    </w:pPr>
    <w:rPr>
      <w:rFonts w:ascii="Arial" w:eastAsia="Calibri" w:hAnsi="Arial" w:cs="Arial"/>
      <w:color w:val="auto"/>
    </w:rPr>
  </w:style>
  <w:style w:type="character" w:customStyle="1" w:styleId="A5">
    <w:name w:val="A5"/>
    <w:uiPriority w:val="99"/>
    <w:rsid w:val="00586522"/>
    <w:rPr>
      <w:color w:val="000000"/>
      <w:sz w:val="14"/>
      <w:szCs w:val="14"/>
    </w:rPr>
  </w:style>
  <w:style w:type="paragraph" w:customStyle="1" w:styleId="Pa6">
    <w:name w:val="Pa6"/>
    <w:basedOn w:val="Default"/>
    <w:next w:val="Default"/>
    <w:uiPriority w:val="99"/>
    <w:rsid w:val="00586522"/>
    <w:pPr>
      <w:spacing w:line="241" w:lineRule="atLeast"/>
    </w:pPr>
    <w:rPr>
      <w:rFonts w:ascii="Arial" w:eastAsia="Calibri" w:hAnsi="Arial" w:cs="Arial"/>
      <w:color w:val="auto"/>
    </w:rPr>
  </w:style>
  <w:style w:type="paragraph" w:customStyle="1" w:styleId="Pa3">
    <w:name w:val="Pa3"/>
    <w:basedOn w:val="Default"/>
    <w:next w:val="Default"/>
    <w:uiPriority w:val="99"/>
    <w:rsid w:val="00586522"/>
    <w:pPr>
      <w:spacing w:line="241" w:lineRule="atLeast"/>
    </w:pPr>
    <w:rPr>
      <w:rFonts w:ascii="Helvetica Light" w:eastAsia="Calibri" w:hAnsi="Helvetica Light" w:cs="Times New Roman"/>
      <w:color w:val="auto"/>
    </w:rPr>
  </w:style>
  <w:style w:type="character" w:customStyle="1" w:styleId="A3">
    <w:name w:val="A3"/>
    <w:uiPriority w:val="99"/>
    <w:rsid w:val="00586522"/>
    <w:rPr>
      <w:rFonts w:cs="Helvetica Light"/>
      <w:color w:val="000000"/>
      <w:sz w:val="14"/>
      <w:szCs w:val="14"/>
    </w:rPr>
  </w:style>
  <w:style w:type="paragraph" w:customStyle="1" w:styleId="Pa16">
    <w:name w:val="Pa16"/>
    <w:basedOn w:val="Default"/>
    <w:next w:val="Default"/>
    <w:uiPriority w:val="99"/>
    <w:rsid w:val="00586522"/>
    <w:pPr>
      <w:spacing w:line="161" w:lineRule="atLeast"/>
    </w:pPr>
    <w:rPr>
      <w:rFonts w:ascii="Metric Light" w:eastAsia="Calibri" w:hAnsi="Metric Light" w:cs="Times New Roman"/>
      <w:color w:val="auto"/>
    </w:rPr>
  </w:style>
  <w:style w:type="character" w:customStyle="1" w:styleId="InternetLink">
    <w:name w:val="Internet Link"/>
    <w:uiPriority w:val="99"/>
    <w:rsid w:val="00586522"/>
    <w:rPr>
      <w:color w:val="0000FF"/>
      <w:u w:val="single"/>
    </w:rPr>
  </w:style>
  <w:style w:type="table" w:customStyle="1" w:styleId="TableGrid4">
    <w:name w:val="Table Grid4"/>
    <w:basedOn w:val="TableNormal"/>
    <w:next w:val="TableGrid"/>
    <w:uiPriority w:val="59"/>
    <w:rsid w:val="0058652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8652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86522"/>
    <w:pPr>
      <w:keepNext/>
      <w:keepLines/>
      <w:numPr>
        <w:numId w:val="0"/>
      </w:numPr>
      <w:spacing w:before="480"/>
      <w:ind w:firstLine="567"/>
      <w:outlineLvl w:val="9"/>
    </w:pPr>
    <w:rPr>
      <w:rFonts w:asciiTheme="majorHAnsi" w:eastAsiaTheme="majorEastAsia" w:hAnsiTheme="majorHAnsi" w:cstheme="majorBidi"/>
      <w:color w:val="2F5496" w:themeColor="accent1" w:themeShade="BF"/>
      <w:sz w:val="28"/>
      <w:szCs w:val="28"/>
      <w:lang w:eastAsia="en-US"/>
    </w:rPr>
  </w:style>
  <w:style w:type="paragraph" w:customStyle="1" w:styleId="SubtleEmphasis1">
    <w:name w:val="Subtle Emphasis1"/>
    <w:basedOn w:val="Normal"/>
    <w:link w:val="SubtleEmphasisChar"/>
    <w:uiPriority w:val="34"/>
    <w:qFormat/>
    <w:rsid w:val="00586522"/>
    <w:pPr>
      <w:ind w:left="720"/>
      <w:contextualSpacing/>
    </w:pPr>
    <w:rPr>
      <w:rFonts w:eastAsia="Times New Roman"/>
      <w:bCs/>
      <w:lang w:eastAsia="en-US"/>
    </w:rPr>
  </w:style>
  <w:style w:type="character" w:customStyle="1" w:styleId="SubtleEmphasisChar">
    <w:name w:val="Subtle Emphasis Char"/>
    <w:link w:val="SubtleEmphasis1"/>
    <w:uiPriority w:val="34"/>
    <w:rsid w:val="00586522"/>
    <w:rPr>
      <w:rFonts w:ascii="Times New Roman" w:eastAsia="Times New Roman" w:hAnsi="Times New Roman" w:cs="Times New Roman"/>
      <w:bCs/>
      <w:sz w:val="24"/>
      <w:szCs w:val="24"/>
      <w:lang w:val="en-GB"/>
    </w:rPr>
  </w:style>
  <w:style w:type="paragraph" w:customStyle="1" w:styleId="StyleHeading3Arial10pt">
    <w:name w:val="Style Heading 3 + Arial 10 pt"/>
    <w:basedOn w:val="Heading3"/>
    <w:rsid w:val="00586522"/>
    <w:pPr>
      <w:numPr>
        <w:ilvl w:val="2"/>
        <w:numId w:val="19"/>
      </w:numPr>
      <w:tabs>
        <w:tab w:val="clear" w:pos="0"/>
      </w:tabs>
      <w:spacing w:before="120" w:after="60"/>
      <w:textAlignment w:val="auto"/>
    </w:pPr>
    <w:rPr>
      <w:rFonts w:ascii="Arial" w:hAnsi="Arial"/>
      <w:sz w:val="20"/>
      <w:szCs w:val="20"/>
      <w:lang w:eastAsia="en-US"/>
    </w:rPr>
  </w:style>
  <w:style w:type="paragraph" w:styleId="NormalIndent">
    <w:name w:val="Normal Indent"/>
    <w:basedOn w:val="Normal"/>
    <w:link w:val="NormalIndentChar"/>
    <w:unhideWhenUsed/>
    <w:rsid w:val="00586522"/>
    <w:pPr>
      <w:ind w:left="720"/>
    </w:pPr>
    <w:rPr>
      <w:rFonts w:eastAsia="Times New Roman"/>
      <w:bCs/>
      <w:lang w:eastAsia="en-US"/>
    </w:rPr>
  </w:style>
  <w:style w:type="character" w:customStyle="1" w:styleId="NormalIndentChar">
    <w:name w:val="Normal Indent Char"/>
    <w:link w:val="NormalIndent"/>
    <w:rsid w:val="00586522"/>
    <w:rPr>
      <w:rFonts w:ascii="Times New Roman" w:eastAsia="Times New Roman" w:hAnsi="Times New Roman" w:cs="Times New Roman"/>
      <w:bCs/>
      <w:sz w:val="24"/>
      <w:szCs w:val="24"/>
      <w:lang w:val="en-GB"/>
    </w:rPr>
  </w:style>
  <w:style w:type="paragraph" w:styleId="Revision">
    <w:name w:val="Revision"/>
    <w:hidden/>
    <w:uiPriority w:val="99"/>
    <w:semiHidden/>
    <w:rsid w:val="00586522"/>
    <w:pPr>
      <w:spacing w:after="0" w:line="240" w:lineRule="auto"/>
    </w:pPr>
    <w:rPr>
      <w:rFonts w:ascii="Times New Roman" w:eastAsia="Calibri" w:hAnsi="Times New Roman" w:cs="Times New Roman"/>
      <w:bCs/>
      <w:lang w:eastAsia="lv-LV"/>
    </w:rPr>
  </w:style>
  <w:style w:type="character" w:customStyle="1" w:styleId="st1">
    <w:name w:val="st1"/>
    <w:basedOn w:val="DefaultParagraphFont"/>
    <w:rsid w:val="00586522"/>
  </w:style>
  <w:style w:type="paragraph" w:customStyle="1" w:styleId="xl110">
    <w:name w:val="xl110"/>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8"/>
      <w:szCs w:val="18"/>
      <w:lang w:val="lv-LV" w:eastAsia="lv-LV"/>
    </w:rPr>
  </w:style>
  <w:style w:type="paragraph" w:customStyle="1" w:styleId="xl111">
    <w:name w:val="xl111"/>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lang w:val="lv-LV" w:eastAsia="lv-LV"/>
    </w:rPr>
  </w:style>
  <w:style w:type="paragraph" w:customStyle="1" w:styleId="xl112">
    <w:name w:val="xl112"/>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lv-LV" w:eastAsia="lv-LV"/>
    </w:rPr>
  </w:style>
  <w:style w:type="paragraph" w:customStyle="1" w:styleId="xl113">
    <w:name w:val="xl113"/>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14">
    <w:name w:val="xl114"/>
    <w:basedOn w:val="Normal"/>
    <w:rsid w:val="00586522"/>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15">
    <w:name w:val="xl115"/>
    <w:basedOn w:val="Normal"/>
    <w:rsid w:val="00586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16">
    <w:name w:val="xl116"/>
    <w:basedOn w:val="Normal"/>
    <w:rsid w:val="0058652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17">
    <w:name w:val="xl117"/>
    <w:basedOn w:val="Normal"/>
    <w:rsid w:val="00586522"/>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lang w:val="lv-LV" w:eastAsia="lv-LV"/>
    </w:rPr>
  </w:style>
  <w:style w:type="paragraph" w:customStyle="1" w:styleId="xl118">
    <w:name w:val="xl118"/>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19">
    <w:name w:val="xl119"/>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val="lv-LV" w:eastAsia="lv-LV"/>
    </w:rPr>
  </w:style>
  <w:style w:type="paragraph" w:customStyle="1" w:styleId="xl120">
    <w:name w:val="xl120"/>
    <w:basedOn w:val="Normal"/>
    <w:rsid w:val="00586522"/>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8"/>
      <w:szCs w:val="18"/>
      <w:lang w:val="lv-LV" w:eastAsia="lv-LV"/>
    </w:rPr>
  </w:style>
  <w:style w:type="paragraph" w:customStyle="1" w:styleId="xl121">
    <w:name w:val="xl121"/>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22">
    <w:name w:val="xl122"/>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23">
    <w:name w:val="xl123"/>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24">
    <w:name w:val="xl124"/>
    <w:basedOn w:val="Normal"/>
    <w:rsid w:val="0058652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25">
    <w:name w:val="xl125"/>
    <w:basedOn w:val="Normal"/>
    <w:rsid w:val="00586522"/>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26">
    <w:name w:val="xl126"/>
    <w:basedOn w:val="Normal"/>
    <w:rsid w:val="00586522"/>
    <w:pPr>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lang w:val="lv-LV" w:eastAsia="lv-LV"/>
    </w:rPr>
  </w:style>
  <w:style w:type="paragraph" w:customStyle="1" w:styleId="xl127">
    <w:name w:val="xl127"/>
    <w:basedOn w:val="Normal"/>
    <w:rsid w:val="00586522"/>
    <w:pPr>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Times New Roman" w:hAnsi="Arial" w:cs="Arial"/>
      <w:b/>
      <w:bCs/>
      <w:sz w:val="18"/>
      <w:szCs w:val="18"/>
      <w:lang w:val="lv-LV" w:eastAsia="lv-LV"/>
    </w:rPr>
  </w:style>
  <w:style w:type="paragraph" w:customStyle="1" w:styleId="xl128">
    <w:name w:val="xl128"/>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lang w:val="lv-LV" w:eastAsia="lv-LV"/>
    </w:rPr>
  </w:style>
  <w:style w:type="paragraph" w:customStyle="1" w:styleId="xl129">
    <w:name w:val="xl129"/>
    <w:basedOn w:val="Normal"/>
    <w:rsid w:val="00586522"/>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lv-LV" w:eastAsia="lv-LV"/>
    </w:rPr>
  </w:style>
  <w:style w:type="paragraph" w:customStyle="1" w:styleId="xl130">
    <w:name w:val="xl130"/>
    <w:basedOn w:val="Normal"/>
    <w:rsid w:val="00586522"/>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1">
    <w:name w:val="xl131"/>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2">
    <w:name w:val="xl132"/>
    <w:basedOn w:val="Normal"/>
    <w:rsid w:val="00586522"/>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3">
    <w:name w:val="xl133"/>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4">
    <w:name w:val="xl134"/>
    <w:basedOn w:val="Normal"/>
    <w:rsid w:val="00586522"/>
    <w:pPr>
      <w:pBdr>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5">
    <w:name w:val="xl135"/>
    <w:basedOn w:val="Normal"/>
    <w:rsid w:val="00586522"/>
    <w:pPr>
      <w:pBdr>
        <w:left w:val="single" w:sz="4" w:space="0" w:color="auto"/>
        <w:right w:val="single" w:sz="4" w:space="0" w:color="auto"/>
      </w:pBdr>
      <w:spacing w:before="100" w:beforeAutospacing="1" w:after="100" w:afterAutospacing="1"/>
    </w:pPr>
    <w:rPr>
      <w:rFonts w:ascii="Arial" w:eastAsia="Times New Roman" w:hAnsi="Arial" w:cs="Arial"/>
      <w:sz w:val="18"/>
      <w:szCs w:val="18"/>
      <w:lang w:val="lv-LV" w:eastAsia="lv-LV"/>
    </w:rPr>
  </w:style>
  <w:style w:type="paragraph" w:customStyle="1" w:styleId="xl136">
    <w:name w:val="xl136"/>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7">
    <w:name w:val="xl137"/>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8">
    <w:name w:val="xl138"/>
    <w:basedOn w:val="Normal"/>
    <w:rsid w:val="00586522"/>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39">
    <w:name w:val="xl139"/>
    <w:basedOn w:val="Normal"/>
    <w:rsid w:val="00586522"/>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0">
    <w:name w:val="xl140"/>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1">
    <w:name w:val="xl141"/>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2">
    <w:name w:val="xl142"/>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lang w:val="lv-LV" w:eastAsia="lv-LV"/>
    </w:rPr>
  </w:style>
  <w:style w:type="paragraph" w:customStyle="1" w:styleId="xl143">
    <w:name w:val="xl143"/>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4">
    <w:name w:val="xl144"/>
    <w:basedOn w:val="Normal"/>
    <w:rsid w:val="00586522"/>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5">
    <w:name w:val="xl145"/>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lang w:val="lv-LV" w:eastAsia="lv-LV"/>
    </w:rPr>
  </w:style>
  <w:style w:type="paragraph" w:customStyle="1" w:styleId="xl146">
    <w:name w:val="xl146"/>
    <w:basedOn w:val="Normal"/>
    <w:rsid w:val="005865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lang w:val="lv-LV" w:eastAsia="lv-LV"/>
    </w:rPr>
  </w:style>
  <w:style w:type="paragraph" w:customStyle="1" w:styleId="xl147">
    <w:name w:val="xl147"/>
    <w:basedOn w:val="Normal"/>
    <w:rsid w:val="00586522"/>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lv-LV" w:eastAsia="lv-LV"/>
    </w:rPr>
  </w:style>
  <w:style w:type="character" w:customStyle="1" w:styleId="c16">
    <w:name w:val="c16"/>
    <w:basedOn w:val="DefaultParagraphFont"/>
    <w:rsid w:val="00586522"/>
  </w:style>
  <w:style w:type="character" w:customStyle="1" w:styleId="c17">
    <w:name w:val="c17"/>
    <w:basedOn w:val="DefaultParagraphFont"/>
    <w:rsid w:val="00586522"/>
  </w:style>
  <w:style w:type="character" w:customStyle="1" w:styleId="c19">
    <w:name w:val="c19"/>
    <w:basedOn w:val="DefaultParagraphFont"/>
    <w:rsid w:val="00586522"/>
  </w:style>
  <w:style w:type="character" w:customStyle="1" w:styleId="c22">
    <w:name w:val="c22"/>
    <w:basedOn w:val="DefaultParagraphFont"/>
    <w:rsid w:val="00586522"/>
  </w:style>
  <w:style w:type="character" w:customStyle="1" w:styleId="c28">
    <w:name w:val="c28"/>
    <w:basedOn w:val="DefaultParagraphFont"/>
    <w:rsid w:val="00586522"/>
  </w:style>
  <w:style w:type="paragraph" w:customStyle="1" w:styleId="tv2132">
    <w:name w:val="tv2132"/>
    <w:basedOn w:val="Normal"/>
    <w:rsid w:val="00586522"/>
    <w:pPr>
      <w:spacing w:line="360" w:lineRule="auto"/>
      <w:ind w:firstLine="272"/>
    </w:pPr>
    <w:rPr>
      <w:rFonts w:eastAsia="Times New Roman"/>
      <w:color w:val="414142"/>
      <w:sz w:val="18"/>
      <w:szCs w:val="18"/>
      <w:lang w:val="lv-LV" w:eastAsia="lv-LV"/>
    </w:rPr>
  </w:style>
  <w:style w:type="character" w:customStyle="1" w:styleId="hps">
    <w:name w:val="hps"/>
    <w:basedOn w:val="DefaultParagraphFont"/>
    <w:rsid w:val="00586522"/>
  </w:style>
</w:styles>
</file>

<file path=word/webSettings.xml><?xml version="1.0" encoding="utf-8"?>
<w:webSettings xmlns:r="http://schemas.openxmlformats.org/officeDocument/2006/relationships" xmlns:w="http://schemas.openxmlformats.org/wordprocessingml/2006/main">
  <w:divs>
    <w:div w:id="2490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36238</Words>
  <Characters>20657</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Lietotajs</cp:lastModifiedBy>
  <cp:revision>3</cp:revision>
  <dcterms:created xsi:type="dcterms:W3CDTF">2018-06-21T21:11:00Z</dcterms:created>
  <dcterms:modified xsi:type="dcterms:W3CDTF">2018-06-21T21:12:00Z</dcterms:modified>
</cp:coreProperties>
</file>